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9"/>
        <w:gridCol w:w="3527"/>
      </w:tblGrid>
      <w:tr w:rsidR="00D268A8" w:rsidRPr="008C0F1C" w14:paraId="7D27B6EA" w14:textId="77777777" w:rsidTr="00D15FED">
        <w:tc>
          <w:tcPr>
            <w:tcW w:w="5637" w:type="dxa"/>
            <w:tcBorders>
              <w:top w:val="single" w:sz="4" w:space="0" w:color="auto"/>
              <w:left w:val="single" w:sz="4" w:space="0" w:color="auto"/>
              <w:bottom w:val="single" w:sz="4" w:space="0" w:color="auto"/>
              <w:right w:val="single" w:sz="4" w:space="0" w:color="auto"/>
            </w:tcBorders>
          </w:tcPr>
          <w:p w14:paraId="469FC94F" w14:textId="77777777" w:rsidR="00D268A8" w:rsidRPr="008C0F1C" w:rsidRDefault="00D268A8" w:rsidP="00D15FED">
            <w:pPr>
              <w:spacing w:after="0" w:line="240" w:lineRule="auto"/>
              <w:rPr>
                <w:rFonts w:cstheme="minorHAnsi"/>
              </w:rPr>
            </w:pPr>
            <w:r w:rsidRPr="008C0F1C">
              <w:rPr>
                <w:rFonts w:cstheme="minorHAnsi"/>
                <w:b/>
              </w:rPr>
              <w:t>Name of Presenter</w:t>
            </w:r>
            <w:r w:rsidRPr="008C0F1C">
              <w:rPr>
                <w:rFonts w:cstheme="minorHAnsi"/>
              </w:rPr>
              <w:t xml:space="preserve">: Sophie Whitehead </w:t>
            </w:r>
          </w:p>
        </w:tc>
        <w:tc>
          <w:tcPr>
            <w:tcW w:w="3605" w:type="dxa"/>
            <w:tcBorders>
              <w:top w:val="single" w:sz="4" w:space="0" w:color="auto"/>
              <w:left w:val="single" w:sz="4" w:space="0" w:color="auto"/>
              <w:bottom w:val="single" w:sz="4" w:space="0" w:color="auto"/>
              <w:right w:val="single" w:sz="4" w:space="0" w:color="auto"/>
            </w:tcBorders>
            <w:hideMark/>
          </w:tcPr>
          <w:p w14:paraId="212B2800" w14:textId="77777777" w:rsidR="00D268A8" w:rsidRDefault="00D268A8" w:rsidP="00D15FED">
            <w:pPr>
              <w:spacing w:after="0" w:line="240" w:lineRule="auto"/>
              <w:rPr>
                <w:rFonts w:cstheme="minorHAnsi"/>
              </w:rPr>
            </w:pPr>
            <w:r w:rsidRPr="008C0F1C">
              <w:rPr>
                <w:rFonts w:cstheme="minorHAnsi"/>
                <w:b/>
              </w:rPr>
              <w:t>Training grade/post</w:t>
            </w:r>
            <w:r w:rsidRPr="008C0F1C">
              <w:rPr>
                <w:rFonts w:cstheme="minorHAnsi"/>
              </w:rPr>
              <w:t>: F2</w:t>
            </w:r>
          </w:p>
          <w:p w14:paraId="7AFAA8B9" w14:textId="4184DD50" w:rsidR="008C0F1C" w:rsidRPr="008C0F1C" w:rsidRDefault="008C0F1C" w:rsidP="00D15FED">
            <w:pPr>
              <w:spacing w:after="0" w:line="240" w:lineRule="auto"/>
              <w:rPr>
                <w:rFonts w:cstheme="minorHAnsi"/>
              </w:rPr>
            </w:pPr>
          </w:p>
        </w:tc>
      </w:tr>
      <w:tr w:rsidR="00D268A8" w:rsidRPr="008C0F1C" w14:paraId="7FADE490" w14:textId="77777777" w:rsidTr="00D15FED">
        <w:tc>
          <w:tcPr>
            <w:tcW w:w="9242" w:type="dxa"/>
            <w:gridSpan w:val="2"/>
            <w:tcBorders>
              <w:top w:val="single" w:sz="4" w:space="0" w:color="auto"/>
              <w:left w:val="single" w:sz="4" w:space="0" w:color="auto"/>
              <w:bottom w:val="single" w:sz="4" w:space="0" w:color="auto"/>
              <w:right w:val="single" w:sz="4" w:space="0" w:color="auto"/>
            </w:tcBorders>
          </w:tcPr>
          <w:p w14:paraId="10BE48BD" w14:textId="77777777" w:rsidR="00D268A8" w:rsidRDefault="00D268A8" w:rsidP="00D15FED">
            <w:pPr>
              <w:spacing w:after="0" w:line="240" w:lineRule="auto"/>
              <w:rPr>
                <w:rFonts w:cstheme="minorHAnsi"/>
              </w:rPr>
            </w:pPr>
            <w:r w:rsidRPr="008C0F1C">
              <w:rPr>
                <w:rFonts w:cstheme="minorHAnsi"/>
                <w:b/>
              </w:rPr>
              <w:t>Institution</w:t>
            </w:r>
            <w:r w:rsidRPr="008C0F1C">
              <w:rPr>
                <w:rFonts w:cstheme="minorHAnsi"/>
              </w:rPr>
              <w:t xml:space="preserve">: Newcastle Upon Tyne Hospitals </w:t>
            </w:r>
          </w:p>
          <w:p w14:paraId="77A13CFE" w14:textId="0FAA3BA1" w:rsidR="008C0F1C" w:rsidRPr="008C0F1C" w:rsidRDefault="008C0F1C" w:rsidP="00D15FED">
            <w:pPr>
              <w:spacing w:after="0" w:line="240" w:lineRule="auto"/>
              <w:rPr>
                <w:rFonts w:cstheme="minorHAnsi"/>
              </w:rPr>
            </w:pPr>
          </w:p>
        </w:tc>
      </w:tr>
      <w:tr w:rsidR="00D268A8" w:rsidRPr="008C0F1C" w14:paraId="6BDAF9A4" w14:textId="77777777" w:rsidTr="00D15FED">
        <w:tc>
          <w:tcPr>
            <w:tcW w:w="9242" w:type="dxa"/>
            <w:gridSpan w:val="2"/>
            <w:tcBorders>
              <w:top w:val="single" w:sz="4" w:space="0" w:color="auto"/>
              <w:left w:val="single" w:sz="4" w:space="0" w:color="auto"/>
              <w:bottom w:val="single" w:sz="4" w:space="0" w:color="auto"/>
              <w:right w:val="single" w:sz="4" w:space="0" w:color="auto"/>
            </w:tcBorders>
          </w:tcPr>
          <w:p w14:paraId="4D267819" w14:textId="77777777" w:rsidR="00D268A8" w:rsidRPr="008C0F1C" w:rsidRDefault="00D268A8" w:rsidP="00D15FED">
            <w:pPr>
              <w:spacing w:after="0" w:line="240" w:lineRule="auto"/>
              <w:rPr>
                <w:rFonts w:cstheme="minorHAnsi"/>
              </w:rPr>
            </w:pPr>
            <w:r w:rsidRPr="008C0F1C">
              <w:rPr>
                <w:rFonts w:cstheme="minorHAnsi"/>
                <w:b/>
              </w:rPr>
              <w:t>Title of Presentation</w:t>
            </w:r>
            <w:r w:rsidRPr="008C0F1C">
              <w:rPr>
                <w:rFonts w:cstheme="minorHAnsi"/>
              </w:rPr>
              <w:t>:</w:t>
            </w:r>
          </w:p>
          <w:p w14:paraId="671E5563" w14:textId="77777777" w:rsidR="00D268A8" w:rsidRDefault="00D268A8" w:rsidP="00D15FED">
            <w:pPr>
              <w:spacing w:after="0" w:line="240" w:lineRule="auto"/>
              <w:rPr>
                <w:rFonts w:cstheme="minorHAnsi"/>
              </w:rPr>
            </w:pPr>
            <w:r w:rsidRPr="008C0F1C">
              <w:rPr>
                <w:rFonts w:cstheme="minorHAnsi"/>
              </w:rPr>
              <w:t>Efficacy of Holmium laser enucleation of the prostate for men with urinary retention</w:t>
            </w:r>
          </w:p>
          <w:p w14:paraId="57DA46CD" w14:textId="6EF92571" w:rsidR="008C0F1C" w:rsidRPr="008C0F1C" w:rsidRDefault="008C0F1C" w:rsidP="00D15FED">
            <w:pPr>
              <w:spacing w:after="0" w:line="240" w:lineRule="auto"/>
              <w:rPr>
                <w:rFonts w:cstheme="minorHAnsi"/>
              </w:rPr>
            </w:pPr>
          </w:p>
        </w:tc>
      </w:tr>
      <w:tr w:rsidR="00D268A8" w:rsidRPr="008C0F1C" w14:paraId="29380B7E" w14:textId="77777777" w:rsidTr="00D15FED">
        <w:tc>
          <w:tcPr>
            <w:tcW w:w="9242" w:type="dxa"/>
            <w:gridSpan w:val="2"/>
            <w:tcBorders>
              <w:top w:val="single" w:sz="4" w:space="0" w:color="auto"/>
              <w:left w:val="single" w:sz="4" w:space="0" w:color="auto"/>
              <w:bottom w:val="single" w:sz="4" w:space="0" w:color="auto"/>
              <w:right w:val="single" w:sz="4" w:space="0" w:color="auto"/>
            </w:tcBorders>
          </w:tcPr>
          <w:p w14:paraId="5960E281" w14:textId="77777777" w:rsidR="00D268A8" w:rsidRDefault="00D268A8" w:rsidP="00D15FED">
            <w:pPr>
              <w:spacing w:after="0" w:line="240" w:lineRule="auto"/>
              <w:rPr>
                <w:rFonts w:cstheme="minorHAnsi"/>
              </w:rPr>
            </w:pPr>
            <w:r w:rsidRPr="008C0F1C">
              <w:rPr>
                <w:rFonts w:cstheme="minorHAnsi"/>
                <w:b/>
              </w:rPr>
              <w:t>Authors</w:t>
            </w:r>
            <w:r w:rsidRPr="008C0F1C">
              <w:rPr>
                <w:rFonts w:cstheme="minorHAnsi"/>
              </w:rPr>
              <w:t>: Dr S. Whitehead, Dr W. Fowler, Mr K. Mackenzie, Mr R. Gujadhur, Mr C. Tait, Mr M. Shaw, Miss A. O’Riordan, Mr T. Page &amp; Mr R. Veeratterapillay.</w:t>
            </w:r>
          </w:p>
          <w:p w14:paraId="4AA7FA3E" w14:textId="11BEA231" w:rsidR="008C0F1C" w:rsidRPr="008C0F1C" w:rsidRDefault="008C0F1C" w:rsidP="00D15FED">
            <w:pPr>
              <w:spacing w:after="0" w:line="240" w:lineRule="auto"/>
              <w:rPr>
                <w:rFonts w:cstheme="minorHAnsi"/>
              </w:rPr>
            </w:pPr>
          </w:p>
        </w:tc>
      </w:tr>
      <w:tr w:rsidR="00D268A8" w:rsidRPr="008C0F1C" w14:paraId="69750C98" w14:textId="77777777" w:rsidTr="00D15F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661DBAFC" w14:textId="77777777" w:rsidR="00D268A8" w:rsidRPr="008C0F1C" w:rsidRDefault="00D268A8" w:rsidP="00D15FED">
            <w:pPr>
              <w:spacing w:after="0" w:line="240" w:lineRule="auto"/>
              <w:rPr>
                <w:rFonts w:cstheme="minorHAnsi"/>
              </w:rPr>
            </w:pPr>
            <w:r w:rsidRPr="008C0F1C">
              <w:rPr>
                <w:rFonts w:cstheme="minorHAnsi"/>
                <w:b/>
              </w:rPr>
              <w:t>Aims</w:t>
            </w:r>
            <w:r w:rsidRPr="008C0F1C">
              <w:rPr>
                <w:rFonts w:cstheme="minorHAnsi"/>
              </w:rPr>
              <w:t>:</w:t>
            </w:r>
          </w:p>
          <w:p w14:paraId="1D9B4A10" w14:textId="77777777" w:rsidR="00D268A8" w:rsidRPr="008C0F1C" w:rsidRDefault="00D268A8" w:rsidP="00D15FED">
            <w:pPr>
              <w:rPr>
                <w:rFonts w:cstheme="minorHAnsi"/>
              </w:rPr>
            </w:pPr>
            <w:r w:rsidRPr="008C0F1C">
              <w:rPr>
                <w:rFonts w:cstheme="minorHAnsi"/>
              </w:rPr>
              <w:t xml:space="preserve">Holmium laser enucleation of the prostate (HoLEP) is an accepted procedure for the treatment of benign prostatic hyperplasia (BPH). This study assessed the outcomes of </w:t>
            </w:r>
            <w:proofErr w:type="spellStart"/>
            <w:r w:rsidRPr="008C0F1C">
              <w:rPr>
                <w:rFonts w:cstheme="minorHAnsi"/>
              </w:rPr>
              <w:t>HoLEPs</w:t>
            </w:r>
            <w:proofErr w:type="spellEnd"/>
            <w:r w:rsidRPr="008C0F1C">
              <w:rPr>
                <w:rFonts w:cstheme="minorHAnsi"/>
              </w:rPr>
              <w:t xml:space="preserve"> for patients in urinary retention (UR).</w:t>
            </w:r>
          </w:p>
        </w:tc>
      </w:tr>
      <w:tr w:rsidR="00D268A8" w:rsidRPr="008C0F1C" w14:paraId="59A252E2" w14:textId="77777777" w:rsidTr="00D15FED">
        <w:trPr>
          <w:trHeight w:val="1663"/>
        </w:trPr>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4A7119AE" w14:textId="77777777" w:rsidR="00D268A8" w:rsidRPr="008C0F1C" w:rsidRDefault="00D268A8" w:rsidP="00D15FED">
            <w:pPr>
              <w:spacing w:after="0" w:line="240" w:lineRule="auto"/>
              <w:rPr>
                <w:rFonts w:cstheme="minorHAnsi"/>
              </w:rPr>
            </w:pPr>
            <w:r w:rsidRPr="008C0F1C">
              <w:rPr>
                <w:rFonts w:cstheme="minorHAnsi"/>
                <w:b/>
              </w:rPr>
              <w:t>Methods</w:t>
            </w:r>
            <w:r w:rsidRPr="008C0F1C">
              <w:rPr>
                <w:rFonts w:cstheme="minorHAnsi"/>
              </w:rPr>
              <w:t>:</w:t>
            </w:r>
          </w:p>
          <w:p w14:paraId="6FF308B7" w14:textId="77777777" w:rsidR="00D268A8" w:rsidRPr="008C0F1C" w:rsidRDefault="00D268A8" w:rsidP="00D15FED">
            <w:pPr>
              <w:rPr>
                <w:rFonts w:cstheme="minorHAnsi"/>
              </w:rPr>
            </w:pPr>
            <w:r w:rsidRPr="008C0F1C">
              <w:rPr>
                <w:rFonts w:cstheme="minorHAnsi"/>
              </w:rPr>
              <w:t>A retrospective study for consecutive patients undergoing HOLEP for UR throughout January 2016-December 2019 at a tertiary referral centre was undertaken. Electronic records were reviewed capturing demographics, operative details, complications and surgical outcomes. Patients with a minimum follow-up of 3 months were included.</w:t>
            </w:r>
          </w:p>
        </w:tc>
      </w:tr>
      <w:tr w:rsidR="00D268A8" w:rsidRPr="008C0F1C" w14:paraId="5785F9EA" w14:textId="77777777" w:rsidTr="00D15F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4352926D" w14:textId="77777777" w:rsidR="00D268A8" w:rsidRPr="008C0F1C" w:rsidRDefault="00D268A8" w:rsidP="00D15FED">
            <w:pPr>
              <w:spacing w:after="0" w:line="240" w:lineRule="auto"/>
              <w:rPr>
                <w:rFonts w:cstheme="minorHAnsi"/>
              </w:rPr>
            </w:pPr>
            <w:r w:rsidRPr="008C0F1C">
              <w:rPr>
                <w:rFonts w:cstheme="minorHAnsi"/>
                <w:b/>
              </w:rPr>
              <w:t>Results</w:t>
            </w:r>
            <w:r w:rsidRPr="008C0F1C">
              <w:rPr>
                <w:rFonts w:cstheme="minorHAnsi"/>
              </w:rPr>
              <w:t>:</w:t>
            </w:r>
          </w:p>
          <w:p w14:paraId="51C82FC5" w14:textId="77777777" w:rsidR="00D268A8" w:rsidRPr="008C0F1C" w:rsidRDefault="00D268A8" w:rsidP="00D15FED">
            <w:pPr>
              <w:spacing w:after="0" w:line="240" w:lineRule="auto"/>
              <w:rPr>
                <w:rFonts w:cstheme="minorHAnsi"/>
              </w:rPr>
            </w:pPr>
            <w:r w:rsidRPr="008C0F1C">
              <w:rPr>
                <w:rFonts w:cstheme="minorHAnsi"/>
              </w:rPr>
              <w:t xml:space="preserve">267 patients were included with a median follow-up of 9.2 months. The median age was 74.6 years (range 43-92) and median time from initial episode of UR to surgery was 4.2 months. Median op time was 79.2 minutes and median length of stay was 1.2 days (18% were undertaken as </w:t>
            </w:r>
            <w:proofErr w:type="spellStart"/>
            <w:r w:rsidRPr="008C0F1C">
              <w:rPr>
                <w:rFonts w:cstheme="minorHAnsi"/>
              </w:rPr>
              <w:t>daycase</w:t>
            </w:r>
            <w:proofErr w:type="spellEnd"/>
            <w:r w:rsidRPr="008C0F1C">
              <w:rPr>
                <w:rFonts w:cstheme="minorHAnsi"/>
              </w:rPr>
              <w:t>). No patient required a blood transfusion at the time of HOLEP. Following initial catheter removal (TWOC), 83% of patients voided spontaneously and this increased to 98.2% at 30 days (including those with a second TWOC). Median resected prostate weight was 68.3 grams.</w:t>
            </w:r>
          </w:p>
          <w:p w14:paraId="07DD800C" w14:textId="77777777" w:rsidR="00D268A8" w:rsidRPr="008C0F1C" w:rsidRDefault="00D268A8" w:rsidP="00D15FED">
            <w:pPr>
              <w:rPr>
                <w:rFonts w:cstheme="minorHAnsi"/>
              </w:rPr>
            </w:pPr>
            <w:r w:rsidRPr="008C0F1C">
              <w:rPr>
                <w:rFonts w:cstheme="minorHAnsi"/>
              </w:rPr>
              <w:t xml:space="preserve">Post-operative surgical complications included urosepsis (n=5, 1.8%), readmission for clot retention (n=8, 2.9%) and return to theatre for bleeding (n=7, 2.6%). No cases of bladder or ureteric injury were documented. At 6 months follow-up, the majority of patients remained catheter free (97.8%) with the remaining patients being re-catheterised or performing </w:t>
            </w:r>
            <w:proofErr w:type="spellStart"/>
            <w:r w:rsidRPr="008C0F1C">
              <w:rPr>
                <w:rFonts w:cstheme="minorHAnsi"/>
              </w:rPr>
              <w:t>ISC</w:t>
            </w:r>
            <w:proofErr w:type="spellEnd"/>
            <w:r w:rsidRPr="008C0F1C">
              <w:rPr>
                <w:rFonts w:cstheme="minorHAnsi"/>
              </w:rPr>
              <w:t>.</w:t>
            </w:r>
          </w:p>
        </w:tc>
      </w:tr>
      <w:tr w:rsidR="00D268A8" w:rsidRPr="008C0F1C" w14:paraId="1C7FAAC4" w14:textId="77777777" w:rsidTr="00D15F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49D170A1" w14:textId="77777777" w:rsidR="00D268A8" w:rsidRPr="008C0F1C" w:rsidRDefault="00D268A8" w:rsidP="00D15FED">
            <w:pPr>
              <w:spacing w:after="0" w:line="240" w:lineRule="auto"/>
              <w:rPr>
                <w:rFonts w:cstheme="minorHAnsi"/>
              </w:rPr>
            </w:pPr>
            <w:r w:rsidRPr="008C0F1C">
              <w:rPr>
                <w:rFonts w:cstheme="minorHAnsi"/>
                <w:b/>
              </w:rPr>
              <w:t>Conclusion</w:t>
            </w:r>
            <w:r w:rsidRPr="008C0F1C">
              <w:rPr>
                <w:rFonts w:cstheme="minorHAnsi"/>
              </w:rPr>
              <w:t>:</w:t>
            </w:r>
          </w:p>
          <w:p w14:paraId="0EF9AEAB" w14:textId="77777777" w:rsidR="00D268A8" w:rsidRDefault="00D268A8" w:rsidP="00D15FED">
            <w:pPr>
              <w:spacing w:after="0" w:line="240" w:lineRule="auto"/>
              <w:rPr>
                <w:rFonts w:cstheme="minorHAnsi"/>
              </w:rPr>
            </w:pPr>
            <w:r w:rsidRPr="008C0F1C">
              <w:rPr>
                <w:rFonts w:cstheme="minorHAnsi"/>
              </w:rPr>
              <w:t>HoLEP is an effective treatment for men with UR. The procedure is safe with minimal morbidity. The majority of patients remain catheter free at short to medium term follow-up.</w:t>
            </w:r>
          </w:p>
          <w:p w14:paraId="02DABC8A" w14:textId="74DE4B3F" w:rsidR="008C0F1C" w:rsidRPr="008C0F1C" w:rsidRDefault="008C0F1C" w:rsidP="00D15FED">
            <w:pPr>
              <w:spacing w:after="0" w:line="240" w:lineRule="auto"/>
              <w:rPr>
                <w:rFonts w:cstheme="minorHAnsi"/>
              </w:rPr>
            </w:pPr>
          </w:p>
        </w:tc>
      </w:tr>
    </w:tbl>
    <w:p w14:paraId="738CA4DA" w14:textId="1200103E" w:rsidR="00D268A8" w:rsidRPr="008C0F1C" w:rsidRDefault="00D268A8">
      <w:pPr>
        <w:rPr>
          <w:rFonts w:cstheme="minorHAnsi"/>
        </w:rPr>
      </w:pPr>
    </w:p>
    <w:p w14:paraId="277BD379" w14:textId="77777777" w:rsidR="00D268A8" w:rsidRPr="008C0F1C" w:rsidRDefault="00D268A8">
      <w:pPr>
        <w:spacing w:after="160" w:line="259" w:lineRule="auto"/>
        <w:rPr>
          <w:rFonts w:cstheme="minorHAnsi"/>
        </w:rPr>
      </w:pPr>
      <w:r w:rsidRPr="008C0F1C">
        <w:rPr>
          <w:rFonts w:cstheme="minorHAn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8"/>
        <w:gridCol w:w="3367"/>
      </w:tblGrid>
      <w:tr w:rsidR="00165CBF" w:rsidRPr="008C0F1C" w14:paraId="7B0F271F" w14:textId="77777777" w:rsidTr="00D15FED">
        <w:tc>
          <w:tcPr>
            <w:tcW w:w="5178" w:type="dxa"/>
            <w:tcBorders>
              <w:top w:val="single" w:sz="4" w:space="0" w:color="auto"/>
              <w:left w:val="single" w:sz="4" w:space="0" w:color="auto"/>
              <w:bottom w:val="single" w:sz="4" w:space="0" w:color="auto"/>
              <w:right w:val="single" w:sz="4" w:space="0" w:color="auto"/>
            </w:tcBorders>
          </w:tcPr>
          <w:p w14:paraId="646314B4" w14:textId="77777777" w:rsidR="00165CBF" w:rsidRPr="008C0F1C" w:rsidRDefault="00165CBF" w:rsidP="00D15FED">
            <w:pPr>
              <w:spacing w:after="0" w:line="240" w:lineRule="auto"/>
              <w:rPr>
                <w:rFonts w:cstheme="minorHAnsi"/>
              </w:rPr>
            </w:pPr>
            <w:r w:rsidRPr="008C0F1C">
              <w:rPr>
                <w:rFonts w:cstheme="minorHAnsi"/>
                <w:b/>
              </w:rPr>
              <w:lastRenderedPageBreak/>
              <w:t>Name of Presenter</w:t>
            </w:r>
            <w:r w:rsidRPr="008C0F1C">
              <w:rPr>
                <w:rFonts w:cstheme="minorHAnsi"/>
              </w:rPr>
              <w:t>:</w:t>
            </w:r>
          </w:p>
          <w:p w14:paraId="13CFEE03" w14:textId="77777777" w:rsidR="00165CBF" w:rsidRDefault="00165CBF" w:rsidP="00D15FED">
            <w:pPr>
              <w:spacing w:after="0" w:line="240" w:lineRule="auto"/>
              <w:rPr>
                <w:rFonts w:cstheme="minorHAnsi"/>
              </w:rPr>
            </w:pPr>
            <w:r w:rsidRPr="008C0F1C">
              <w:rPr>
                <w:rFonts w:cstheme="minorHAnsi"/>
              </w:rPr>
              <w:t>Ines Pina</w:t>
            </w:r>
          </w:p>
          <w:p w14:paraId="481E223E" w14:textId="1BAE967D" w:rsidR="008C0F1C" w:rsidRPr="008C0F1C" w:rsidRDefault="008C0F1C" w:rsidP="00D15FED">
            <w:pPr>
              <w:spacing w:after="0" w:line="240" w:lineRule="auto"/>
              <w:rPr>
                <w:rFonts w:cstheme="minorHAnsi"/>
              </w:rPr>
            </w:pPr>
          </w:p>
        </w:tc>
        <w:tc>
          <w:tcPr>
            <w:tcW w:w="3367" w:type="dxa"/>
            <w:tcBorders>
              <w:top w:val="single" w:sz="4" w:space="0" w:color="auto"/>
              <w:left w:val="single" w:sz="4" w:space="0" w:color="auto"/>
              <w:bottom w:val="single" w:sz="4" w:space="0" w:color="auto"/>
              <w:right w:val="single" w:sz="4" w:space="0" w:color="auto"/>
            </w:tcBorders>
            <w:hideMark/>
          </w:tcPr>
          <w:p w14:paraId="47149118" w14:textId="77777777" w:rsidR="00165CBF" w:rsidRPr="008C0F1C" w:rsidRDefault="00165CBF" w:rsidP="00D15FED">
            <w:pPr>
              <w:spacing w:after="0" w:line="240" w:lineRule="auto"/>
              <w:rPr>
                <w:rFonts w:cstheme="minorHAnsi"/>
              </w:rPr>
            </w:pPr>
            <w:r w:rsidRPr="008C0F1C">
              <w:rPr>
                <w:rFonts w:cstheme="minorHAnsi"/>
                <w:b/>
              </w:rPr>
              <w:t>Training grade/post</w:t>
            </w:r>
            <w:r w:rsidRPr="008C0F1C">
              <w:rPr>
                <w:rFonts w:cstheme="minorHAnsi"/>
              </w:rPr>
              <w:t>: CT2 Urology</w:t>
            </w:r>
          </w:p>
        </w:tc>
      </w:tr>
      <w:tr w:rsidR="00165CBF" w:rsidRPr="008C0F1C" w14:paraId="121C15BF" w14:textId="77777777" w:rsidTr="00D15FED">
        <w:tc>
          <w:tcPr>
            <w:tcW w:w="8545" w:type="dxa"/>
            <w:gridSpan w:val="2"/>
            <w:tcBorders>
              <w:top w:val="single" w:sz="4" w:space="0" w:color="auto"/>
              <w:left w:val="single" w:sz="4" w:space="0" w:color="auto"/>
              <w:bottom w:val="single" w:sz="4" w:space="0" w:color="auto"/>
              <w:right w:val="single" w:sz="4" w:space="0" w:color="auto"/>
            </w:tcBorders>
          </w:tcPr>
          <w:p w14:paraId="0F5CD590" w14:textId="77777777" w:rsidR="00165CBF" w:rsidRPr="008C0F1C" w:rsidRDefault="00165CBF" w:rsidP="00D15FED">
            <w:pPr>
              <w:spacing w:after="0" w:line="240" w:lineRule="auto"/>
              <w:rPr>
                <w:rFonts w:cstheme="minorHAnsi"/>
              </w:rPr>
            </w:pPr>
            <w:r w:rsidRPr="008C0F1C">
              <w:rPr>
                <w:rFonts w:cstheme="minorHAnsi"/>
                <w:b/>
              </w:rPr>
              <w:t>Institution</w:t>
            </w:r>
            <w:r w:rsidRPr="008C0F1C">
              <w:rPr>
                <w:rFonts w:cstheme="minorHAnsi"/>
              </w:rPr>
              <w:t>: The Newcastle Upon Tyne Hospitals</w:t>
            </w:r>
          </w:p>
          <w:p w14:paraId="7779AE2E" w14:textId="77777777" w:rsidR="00165CBF" w:rsidRPr="008C0F1C" w:rsidRDefault="00165CBF" w:rsidP="00D15FED">
            <w:pPr>
              <w:spacing w:after="0" w:line="240" w:lineRule="auto"/>
              <w:rPr>
                <w:rFonts w:cstheme="minorHAnsi"/>
              </w:rPr>
            </w:pPr>
          </w:p>
        </w:tc>
      </w:tr>
      <w:tr w:rsidR="00165CBF" w:rsidRPr="008C0F1C" w14:paraId="379901AF" w14:textId="77777777" w:rsidTr="00D15FED">
        <w:tc>
          <w:tcPr>
            <w:tcW w:w="8545" w:type="dxa"/>
            <w:gridSpan w:val="2"/>
            <w:tcBorders>
              <w:top w:val="single" w:sz="4" w:space="0" w:color="auto"/>
              <w:left w:val="single" w:sz="4" w:space="0" w:color="auto"/>
              <w:bottom w:val="single" w:sz="4" w:space="0" w:color="auto"/>
              <w:right w:val="single" w:sz="4" w:space="0" w:color="auto"/>
            </w:tcBorders>
          </w:tcPr>
          <w:p w14:paraId="5A7AFDC0" w14:textId="77777777" w:rsidR="00165CBF" w:rsidRPr="008C0F1C" w:rsidRDefault="00165CBF" w:rsidP="00D15FED">
            <w:pPr>
              <w:spacing w:after="0" w:line="240" w:lineRule="auto"/>
              <w:rPr>
                <w:rFonts w:cstheme="minorHAnsi"/>
              </w:rPr>
            </w:pPr>
            <w:r w:rsidRPr="008C0F1C">
              <w:rPr>
                <w:rFonts w:cstheme="minorHAnsi"/>
                <w:b/>
              </w:rPr>
              <w:t>Title of Presentation</w:t>
            </w:r>
            <w:r w:rsidRPr="008C0F1C">
              <w:rPr>
                <w:rFonts w:cstheme="minorHAnsi"/>
              </w:rPr>
              <w:t>:</w:t>
            </w:r>
          </w:p>
          <w:p w14:paraId="3B65A5E3" w14:textId="77777777" w:rsidR="00165CBF" w:rsidRPr="008C0F1C" w:rsidRDefault="00165CBF" w:rsidP="00D15FED">
            <w:pPr>
              <w:spacing w:after="0" w:line="240" w:lineRule="auto"/>
              <w:rPr>
                <w:rFonts w:cstheme="minorHAnsi"/>
              </w:rPr>
            </w:pPr>
            <w:r w:rsidRPr="008C0F1C">
              <w:rPr>
                <w:rFonts w:cstheme="minorHAnsi"/>
              </w:rPr>
              <w:t>Cooperation between specialties: a growing trend</w:t>
            </w:r>
          </w:p>
          <w:p w14:paraId="4599C7F6" w14:textId="77777777" w:rsidR="00165CBF" w:rsidRPr="008C0F1C" w:rsidRDefault="00165CBF" w:rsidP="00D15FED">
            <w:pPr>
              <w:spacing w:after="0" w:line="240" w:lineRule="auto"/>
              <w:rPr>
                <w:rFonts w:cstheme="minorHAnsi"/>
              </w:rPr>
            </w:pPr>
          </w:p>
        </w:tc>
      </w:tr>
      <w:tr w:rsidR="00165CBF" w:rsidRPr="008C0F1C" w14:paraId="2C7C7D38" w14:textId="77777777" w:rsidTr="00D15FED">
        <w:tc>
          <w:tcPr>
            <w:tcW w:w="8545" w:type="dxa"/>
            <w:gridSpan w:val="2"/>
            <w:tcBorders>
              <w:top w:val="single" w:sz="4" w:space="0" w:color="auto"/>
              <w:left w:val="single" w:sz="4" w:space="0" w:color="auto"/>
              <w:bottom w:val="single" w:sz="4" w:space="0" w:color="auto"/>
              <w:right w:val="single" w:sz="4" w:space="0" w:color="auto"/>
            </w:tcBorders>
          </w:tcPr>
          <w:p w14:paraId="03E25DD6" w14:textId="77777777" w:rsidR="00165CBF" w:rsidRPr="008C0F1C" w:rsidRDefault="00165CBF" w:rsidP="00D15FED">
            <w:pPr>
              <w:spacing w:after="0" w:line="240" w:lineRule="auto"/>
              <w:rPr>
                <w:rFonts w:cstheme="minorHAnsi"/>
              </w:rPr>
            </w:pPr>
            <w:r w:rsidRPr="008C0F1C">
              <w:rPr>
                <w:rFonts w:cstheme="minorHAnsi"/>
                <w:b/>
              </w:rPr>
              <w:t>Authors</w:t>
            </w:r>
            <w:r w:rsidRPr="008C0F1C">
              <w:rPr>
                <w:rFonts w:cstheme="minorHAnsi"/>
              </w:rPr>
              <w:t>:</w:t>
            </w:r>
          </w:p>
          <w:p w14:paraId="08765678" w14:textId="77777777" w:rsidR="00165CBF" w:rsidRDefault="00165CBF" w:rsidP="00D15FED">
            <w:pPr>
              <w:spacing w:after="0" w:line="240" w:lineRule="auto"/>
              <w:rPr>
                <w:rFonts w:cstheme="minorHAnsi"/>
              </w:rPr>
            </w:pPr>
            <w:proofErr w:type="spellStart"/>
            <w:r w:rsidRPr="008C0F1C">
              <w:rPr>
                <w:rFonts w:cstheme="minorHAnsi"/>
              </w:rPr>
              <w:t>I.Pina</w:t>
            </w:r>
            <w:proofErr w:type="spellEnd"/>
            <w:r w:rsidRPr="008C0F1C">
              <w:rPr>
                <w:rFonts w:cstheme="minorHAnsi"/>
              </w:rPr>
              <w:t xml:space="preserve">, C. Harding, V. Lavin, R. </w:t>
            </w:r>
            <w:proofErr w:type="spellStart"/>
            <w:r w:rsidRPr="008C0F1C">
              <w:rPr>
                <w:rFonts w:cstheme="minorHAnsi"/>
              </w:rPr>
              <w:t>Heer</w:t>
            </w:r>
            <w:proofErr w:type="spellEnd"/>
            <w:r w:rsidRPr="008C0F1C">
              <w:rPr>
                <w:rFonts w:cstheme="minorHAnsi"/>
              </w:rPr>
              <w:t>, P. Coyne</w:t>
            </w:r>
          </w:p>
          <w:p w14:paraId="1E368441" w14:textId="2AEAB033" w:rsidR="008C0F1C" w:rsidRPr="008C0F1C" w:rsidRDefault="008C0F1C" w:rsidP="00D15FED">
            <w:pPr>
              <w:spacing w:after="0" w:line="240" w:lineRule="auto"/>
              <w:rPr>
                <w:rFonts w:cstheme="minorHAnsi"/>
              </w:rPr>
            </w:pPr>
          </w:p>
        </w:tc>
      </w:tr>
      <w:tr w:rsidR="00165CBF" w:rsidRPr="008C0F1C" w14:paraId="6F870E56" w14:textId="77777777" w:rsidTr="00D15FED">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14:paraId="3EDC8B63" w14:textId="77777777" w:rsidR="00165CBF" w:rsidRPr="008C0F1C" w:rsidRDefault="00165CBF" w:rsidP="00D15FED">
            <w:pPr>
              <w:spacing w:after="0" w:line="240" w:lineRule="auto"/>
              <w:rPr>
                <w:rFonts w:cstheme="minorHAnsi"/>
              </w:rPr>
            </w:pPr>
            <w:r w:rsidRPr="008C0F1C">
              <w:rPr>
                <w:rFonts w:cstheme="minorHAnsi"/>
                <w:b/>
              </w:rPr>
              <w:t>Aims</w:t>
            </w:r>
            <w:r w:rsidRPr="008C0F1C">
              <w:rPr>
                <w:rFonts w:cstheme="minorHAnsi"/>
              </w:rPr>
              <w:t>:</w:t>
            </w:r>
          </w:p>
          <w:p w14:paraId="2EB0A78F" w14:textId="77777777" w:rsidR="00165CBF" w:rsidRDefault="00165CBF" w:rsidP="00D15FED">
            <w:pPr>
              <w:spacing w:after="0" w:line="240" w:lineRule="auto"/>
              <w:jc w:val="both"/>
              <w:rPr>
                <w:rFonts w:eastAsia="ArialUnicodeMS" w:cstheme="minorHAnsi"/>
              </w:rPr>
            </w:pPr>
            <w:r w:rsidRPr="008C0F1C">
              <w:rPr>
                <w:rFonts w:eastAsia="ArialUnicodeMS" w:cstheme="minorHAnsi"/>
              </w:rPr>
              <w:t xml:space="preserve">The Newcastle Advanced Rectal Cancer (NARC) service receives referrals from across the </w:t>
            </w:r>
            <w:proofErr w:type="gramStart"/>
            <w:r w:rsidRPr="008C0F1C">
              <w:rPr>
                <w:rFonts w:eastAsia="ArialUnicodeMS" w:cstheme="minorHAnsi"/>
              </w:rPr>
              <w:t>North East</w:t>
            </w:r>
            <w:proofErr w:type="gramEnd"/>
            <w:r w:rsidRPr="008C0F1C">
              <w:rPr>
                <w:rFonts w:eastAsia="ArialUnicodeMS" w:cstheme="minorHAnsi"/>
              </w:rPr>
              <w:t>. These are discussed at the NARC multidisciplinary team (MDT) and then treatment initiated accordingly.</w:t>
            </w:r>
            <w:r w:rsidRPr="008C0F1C">
              <w:rPr>
                <w:rFonts w:eastAsia="ArialUnicodeMS" w:cstheme="minorHAnsi"/>
              </w:rPr>
              <w:br/>
              <w:t>With the growing emphasis on multidisciplinary approach to surgery, we intended to assess the number of patients on average that require urology input during their peri-operative period.</w:t>
            </w:r>
          </w:p>
          <w:p w14:paraId="2DDC17BA" w14:textId="3EDFE713" w:rsidR="008C0F1C" w:rsidRPr="008C0F1C" w:rsidRDefault="008C0F1C" w:rsidP="00D15FED">
            <w:pPr>
              <w:spacing w:after="0" w:line="240" w:lineRule="auto"/>
              <w:jc w:val="both"/>
              <w:rPr>
                <w:rFonts w:cstheme="minorHAnsi"/>
              </w:rPr>
            </w:pPr>
          </w:p>
        </w:tc>
      </w:tr>
      <w:tr w:rsidR="00165CBF" w:rsidRPr="008C0F1C" w14:paraId="3F2B2919" w14:textId="77777777" w:rsidTr="00D15FED">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14:paraId="2B3DFC4B" w14:textId="77777777" w:rsidR="00165CBF" w:rsidRPr="008C0F1C" w:rsidRDefault="00165CBF" w:rsidP="00D15FED">
            <w:pPr>
              <w:spacing w:after="0" w:line="240" w:lineRule="auto"/>
              <w:rPr>
                <w:rFonts w:cstheme="minorHAnsi"/>
                <w:b/>
              </w:rPr>
            </w:pPr>
            <w:r w:rsidRPr="008C0F1C">
              <w:rPr>
                <w:rFonts w:cstheme="minorHAnsi"/>
                <w:b/>
              </w:rPr>
              <w:t>Methods:</w:t>
            </w:r>
          </w:p>
          <w:p w14:paraId="37BFDCBB" w14:textId="77777777" w:rsidR="00165CBF" w:rsidRDefault="00165CBF" w:rsidP="00D15FED">
            <w:pPr>
              <w:spacing w:after="0" w:line="240" w:lineRule="auto"/>
              <w:jc w:val="both"/>
              <w:rPr>
                <w:rFonts w:eastAsia="ArialUnicodeMS" w:cstheme="minorHAnsi"/>
              </w:rPr>
            </w:pPr>
            <w:r w:rsidRPr="008C0F1C">
              <w:rPr>
                <w:rFonts w:eastAsia="ArialUnicodeMS" w:cstheme="minorHAnsi"/>
              </w:rPr>
              <w:t>Using our local registry, we identified all referrals discussed at NARC MDT from 2012 to early 2020. For those that had been given the decision to proceed with surgery, the electronic notes were reviewed to assess if urology input was required during the operation, or post-operatively for complications.</w:t>
            </w:r>
          </w:p>
          <w:p w14:paraId="04049740" w14:textId="4A18E2C1" w:rsidR="008C0F1C" w:rsidRPr="008C0F1C" w:rsidRDefault="008C0F1C" w:rsidP="00D15FED">
            <w:pPr>
              <w:spacing w:after="0" w:line="240" w:lineRule="auto"/>
              <w:jc w:val="both"/>
              <w:rPr>
                <w:rFonts w:cstheme="minorHAnsi"/>
              </w:rPr>
            </w:pPr>
          </w:p>
        </w:tc>
      </w:tr>
      <w:tr w:rsidR="00165CBF" w:rsidRPr="008C0F1C" w14:paraId="2C366182" w14:textId="77777777" w:rsidTr="00D15FED">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14:paraId="75D47C6B" w14:textId="77777777" w:rsidR="00165CBF" w:rsidRPr="008C0F1C" w:rsidRDefault="00165CBF" w:rsidP="00D15FED">
            <w:pPr>
              <w:spacing w:after="0" w:line="240" w:lineRule="auto"/>
              <w:rPr>
                <w:rFonts w:cstheme="minorHAnsi"/>
              </w:rPr>
            </w:pPr>
            <w:r w:rsidRPr="008C0F1C">
              <w:rPr>
                <w:rFonts w:cstheme="minorHAnsi"/>
                <w:b/>
              </w:rPr>
              <w:t>Results</w:t>
            </w:r>
            <w:r w:rsidRPr="008C0F1C">
              <w:rPr>
                <w:rFonts w:cstheme="minorHAnsi"/>
              </w:rPr>
              <w:t>:</w:t>
            </w:r>
          </w:p>
          <w:p w14:paraId="190ABE28" w14:textId="77777777" w:rsidR="00165CBF" w:rsidRDefault="00165CBF" w:rsidP="00D15FED">
            <w:pPr>
              <w:spacing w:after="0" w:line="240" w:lineRule="auto"/>
              <w:jc w:val="both"/>
              <w:rPr>
                <w:rFonts w:eastAsia="ArialUnicodeMS" w:cstheme="minorHAnsi"/>
              </w:rPr>
            </w:pPr>
            <w:r w:rsidRPr="008C0F1C">
              <w:rPr>
                <w:rFonts w:eastAsia="ArialUnicodeMS" w:cstheme="minorHAnsi"/>
              </w:rPr>
              <w:t>Three hundred and three referrals to NARC were identified during the selected time frame. Of these, 125 patients had surgery at Newcastle Upon Tyne Hospitals. From the available documentation (limited by transition from paper to online formats), we identified that 22 (17.6%) operations required input from a urologist during the procedure, while another 11 (8.8%) required their input during the post-operative period for complications.</w:t>
            </w:r>
            <w:r w:rsidRPr="008C0F1C">
              <w:rPr>
                <w:rFonts w:eastAsia="ArialUnicodeMS" w:cstheme="minorHAnsi"/>
              </w:rPr>
              <w:br/>
              <w:t>There is a clear increase in requirement for urology colleagues with 6 cases between 2012 and 2016, and 16 cases between 2017 and early 2020.</w:t>
            </w:r>
          </w:p>
          <w:p w14:paraId="73B61AFD" w14:textId="5683CADF" w:rsidR="008C0F1C" w:rsidRPr="008C0F1C" w:rsidRDefault="008C0F1C" w:rsidP="00D15FED">
            <w:pPr>
              <w:spacing w:after="0" w:line="240" w:lineRule="auto"/>
              <w:jc w:val="both"/>
              <w:rPr>
                <w:rFonts w:cstheme="minorHAnsi"/>
                <w:b/>
              </w:rPr>
            </w:pPr>
          </w:p>
        </w:tc>
      </w:tr>
      <w:tr w:rsidR="00165CBF" w:rsidRPr="008C0F1C" w14:paraId="4ED7A8A8" w14:textId="77777777" w:rsidTr="00D15FED">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14:paraId="3D478CF9" w14:textId="77777777" w:rsidR="00165CBF" w:rsidRPr="008C0F1C" w:rsidRDefault="00165CBF" w:rsidP="00D15FED">
            <w:pPr>
              <w:spacing w:after="0" w:line="240" w:lineRule="auto"/>
              <w:rPr>
                <w:rFonts w:cstheme="minorHAnsi"/>
              </w:rPr>
            </w:pPr>
            <w:r w:rsidRPr="008C0F1C">
              <w:rPr>
                <w:rFonts w:cstheme="minorHAnsi"/>
                <w:b/>
              </w:rPr>
              <w:t>Conclusion</w:t>
            </w:r>
            <w:r w:rsidRPr="008C0F1C">
              <w:rPr>
                <w:rFonts w:cstheme="minorHAnsi"/>
              </w:rPr>
              <w:t>:</w:t>
            </w:r>
          </w:p>
          <w:p w14:paraId="1291240A" w14:textId="77777777" w:rsidR="00165CBF" w:rsidRDefault="00165CBF" w:rsidP="00D15FED">
            <w:pPr>
              <w:spacing w:after="0" w:line="240" w:lineRule="auto"/>
              <w:rPr>
                <w:rFonts w:eastAsia="ArialUnicodeMS" w:cstheme="minorHAnsi"/>
              </w:rPr>
            </w:pPr>
            <w:r w:rsidRPr="008C0F1C">
              <w:rPr>
                <w:rFonts w:eastAsia="ArialUnicodeMS" w:cstheme="minorHAnsi"/>
              </w:rPr>
              <w:t>When looking at the absolute number of procedures requiring urology input this might not seem substantial however, we can see a growing trend over the years which shows this is becoming increasingly common.</w:t>
            </w:r>
            <w:r w:rsidRPr="008C0F1C">
              <w:rPr>
                <w:rFonts w:eastAsia="ArialUnicodeMS" w:cstheme="minorHAnsi"/>
              </w:rPr>
              <w:br/>
              <w:t xml:space="preserve">It is important to consider the growing need for multidisciplinary approach when creating job plans for surgeons from specialties that cooperate on a regular basis. </w:t>
            </w:r>
          </w:p>
          <w:p w14:paraId="7CF7F0A3" w14:textId="4C2DC2A5" w:rsidR="008C0F1C" w:rsidRPr="008C0F1C" w:rsidRDefault="008C0F1C" w:rsidP="00D15FED">
            <w:pPr>
              <w:spacing w:after="0" w:line="240" w:lineRule="auto"/>
              <w:rPr>
                <w:rFonts w:cstheme="minorHAnsi"/>
              </w:rPr>
            </w:pPr>
          </w:p>
        </w:tc>
      </w:tr>
    </w:tbl>
    <w:p w14:paraId="7C637FAE" w14:textId="77777777" w:rsidR="00D268A8" w:rsidRPr="008C0F1C" w:rsidRDefault="00D268A8">
      <w:pPr>
        <w:spacing w:after="160" w:line="259" w:lineRule="auto"/>
        <w:rPr>
          <w:rFonts w:cstheme="minorHAnsi"/>
        </w:rPr>
      </w:pPr>
      <w:r w:rsidRPr="008C0F1C">
        <w:rPr>
          <w:rFonts w:cstheme="minorHAn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8"/>
        <w:gridCol w:w="3528"/>
      </w:tblGrid>
      <w:tr w:rsidR="00D268A8" w:rsidRPr="008C0F1C" w14:paraId="5C5B46C3" w14:textId="77777777" w:rsidTr="00D15FED">
        <w:tc>
          <w:tcPr>
            <w:tcW w:w="5637" w:type="dxa"/>
            <w:tcBorders>
              <w:top w:val="single" w:sz="4" w:space="0" w:color="auto"/>
              <w:left w:val="single" w:sz="4" w:space="0" w:color="auto"/>
              <w:bottom w:val="single" w:sz="4" w:space="0" w:color="auto"/>
              <w:right w:val="single" w:sz="4" w:space="0" w:color="auto"/>
            </w:tcBorders>
          </w:tcPr>
          <w:p w14:paraId="102622C9" w14:textId="77777777" w:rsidR="00D268A8" w:rsidRPr="008C0F1C" w:rsidRDefault="00D268A8" w:rsidP="00D15FED">
            <w:pPr>
              <w:spacing w:after="0" w:line="240" w:lineRule="auto"/>
              <w:rPr>
                <w:rFonts w:cstheme="minorHAnsi"/>
              </w:rPr>
            </w:pPr>
            <w:r w:rsidRPr="008C0F1C">
              <w:rPr>
                <w:rFonts w:cstheme="minorHAnsi"/>
                <w:b/>
              </w:rPr>
              <w:t>Name of Presenter</w:t>
            </w:r>
            <w:r w:rsidRPr="008C0F1C">
              <w:rPr>
                <w:rFonts w:cstheme="minorHAnsi"/>
              </w:rPr>
              <w:t>:</w:t>
            </w:r>
          </w:p>
          <w:p w14:paraId="22113424" w14:textId="77777777" w:rsidR="00D268A8" w:rsidRPr="008C0F1C" w:rsidRDefault="00D268A8" w:rsidP="00D15FED">
            <w:pPr>
              <w:spacing w:after="0" w:line="240" w:lineRule="auto"/>
              <w:rPr>
                <w:rFonts w:cstheme="minorHAnsi"/>
              </w:rPr>
            </w:pPr>
            <w:proofErr w:type="spellStart"/>
            <w:r w:rsidRPr="008C0F1C">
              <w:rPr>
                <w:rFonts w:cstheme="minorHAnsi"/>
              </w:rPr>
              <w:t>Ishtiakul</w:t>
            </w:r>
            <w:proofErr w:type="spellEnd"/>
            <w:r w:rsidRPr="008C0F1C">
              <w:rPr>
                <w:rFonts w:cstheme="minorHAnsi"/>
              </w:rPr>
              <w:t xml:space="preserve"> G Rizvi</w:t>
            </w:r>
          </w:p>
        </w:tc>
        <w:tc>
          <w:tcPr>
            <w:tcW w:w="3605" w:type="dxa"/>
            <w:tcBorders>
              <w:top w:val="single" w:sz="4" w:space="0" w:color="auto"/>
              <w:left w:val="single" w:sz="4" w:space="0" w:color="auto"/>
              <w:bottom w:val="single" w:sz="4" w:space="0" w:color="auto"/>
              <w:right w:val="single" w:sz="4" w:space="0" w:color="auto"/>
            </w:tcBorders>
            <w:hideMark/>
          </w:tcPr>
          <w:p w14:paraId="090A089F" w14:textId="77777777" w:rsidR="00D268A8" w:rsidRPr="008C0F1C" w:rsidRDefault="00D268A8" w:rsidP="00D15FED">
            <w:pPr>
              <w:spacing w:after="0" w:line="240" w:lineRule="auto"/>
              <w:rPr>
                <w:rFonts w:cstheme="minorHAnsi"/>
              </w:rPr>
            </w:pPr>
            <w:r w:rsidRPr="008C0F1C">
              <w:rPr>
                <w:rFonts w:cstheme="minorHAnsi"/>
                <w:b/>
              </w:rPr>
              <w:t>Training grade/post</w:t>
            </w:r>
            <w:r w:rsidRPr="008C0F1C">
              <w:rPr>
                <w:rFonts w:cstheme="minorHAnsi"/>
              </w:rPr>
              <w:t>:</w:t>
            </w:r>
          </w:p>
          <w:p w14:paraId="20CDE06F" w14:textId="77777777" w:rsidR="00D268A8" w:rsidRDefault="00D268A8" w:rsidP="00D15FED">
            <w:pPr>
              <w:spacing w:after="0" w:line="240" w:lineRule="auto"/>
              <w:rPr>
                <w:rFonts w:cstheme="minorHAnsi"/>
              </w:rPr>
            </w:pPr>
            <w:r w:rsidRPr="008C0F1C">
              <w:rPr>
                <w:rFonts w:cstheme="minorHAnsi"/>
              </w:rPr>
              <w:t>ST4</w:t>
            </w:r>
          </w:p>
          <w:p w14:paraId="60F9706F" w14:textId="65203CEB" w:rsidR="008C0F1C" w:rsidRPr="008C0F1C" w:rsidRDefault="008C0F1C" w:rsidP="00D15FED">
            <w:pPr>
              <w:spacing w:after="0" w:line="240" w:lineRule="auto"/>
              <w:rPr>
                <w:rFonts w:cstheme="minorHAnsi"/>
              </w:rPr>
            </w:pPr>
          </w:p>
        </w:tc>
      </w:tr>
      <w:tr w:rsidR="00D268A8" w:rsidRPr="008C0F1C" w14:paraId="4FE72067" w14:textId="77777777" w:rsidTr="00D15FED">
        <w:tc>
          <w:tcPr>
            <w:tcW w:w="9242" w:type="dxa"/>
            <w:gridSpan w:val="2"/>
            <w:tcBorders>
              <w:top w:val="single" w:sz="4" w:space="0" w:color="auto"/>
              <w:left w:val="single" w:sz="4" w:space="0" w:color="auto"/>
              <w:bottom w:val="single" w:sz="4" w:space="0" w:color="auto"/>
              <w:right w:val="single" w:sz="4" w:space="0" w:color="auto"/>
            </w:tcBorders>
          </w:tcPr>
          <w:p w14:paraId="34B68B05" w14:textId="77777777" w:rsidR="00D268A8" w:rsidRPr="008C0F1C" w:rsidRDefault="00D268A8" w:rsidP="00D15FED">
            <w:pPr>
              <w:spacing w:after="0" w:line="240" w:lineRule="auto"/>
              <w:rPr>
                <w:rFonts w:cstheme="minorHAnsi"/>
              </w:rPr>
            </w:pPr>
            <w:r w:rsidRPr="008C0F1C">
              <w:rPr>
                <w:rFonts w:cstheme="minorHAnsi"/>
                <w:b/>
              </w:rPr>
              <w:t>Institution</w:t>
            </w:r>
            <w:r w:rsidRPr="008C0F1C">
              <w:rPr>
                <w:rFonts w:cstheme="minorHAnsi"/>
              </w:rPr>
              <w:t>:</w:t>
            </w:r>
          </w:p>
          <w:p w14:paraId="32E5E392" w14:textId="77777777" w:rsidR="00D268A8" w:rsidRDefault="00D268A8" w:rsidP="00D15FED">
            <w:pPr>
              <w:spacing w:after="0" w:line="240" w:lineRule="auto"/>
              <w:rPr>
                <w:rFonts w:cstheme="minorHAnsi"/>
              </w:rPr>
            </w:pPr>
            <w:r w:rsidRPr="008C0F1C">
              <w:rPr>
                <w:rFonts w:cstheme="minorHAnsi"/>
              </w:rPr>
              <w:t>Sunderland Royal Hospital</w:t>
            </w:r>
          </w:p>
          <w:p w14:paraId="5A001309" w14:textId="1527CCBB" w:rsidR="008C0F1C" w:rsidRPr="008C0F1C" w:rsidRDefault="008C0F1C" w:rsidP="00D15FED">
            <w:pPr>
              <w:spacing w:after="0" w:line="240" w:lineRule="auto"/>
              <w:rPr>
                <w:rFonts w:cstheme="minorHAnsi"/>
              </w:rPr>
            </w:pPr>
          </w:p>
        </w:tc>
      </w:tr>
      <w:tr w:rsidR="00D268A8" w:rsidRPr="008C0F1C" w14:paraId="5C34EF41" w14:textId="77777777" w:rsidTr="00D15FED">
        <w:tc>
          <w:tcPr>
            <w:tcW w:w="9242" w:type="dxa"/>
            <w:gridSpan w:val="2"/>
            <w:tcBorders>
              <w:top w:val="single" w:sz="4" w:space="0" w:color="auto"/>
              <w:left w:val="single" w:sz="4" w:space="0" w:color="auto"/>
              <w:bottom w:val="single" w:sz="4" w:space="0" w:color="auto"/>
              <w:right w:val="single" w:sz="4" w:space="0" w:color="auto"/>
            </w:tcBorders>
          </w:tcPr>
          <w:p w14:paraId="70D2EAFA" w14:textId="77777777" w:rsidR="00D268A8" w:rsidRPr="008C0F1C" w:rsidRDefault="00D268A8" w:rsidP="00D15FED">
            <w:pPr>
              <w:spacing w:after="0" w:line="240" w:lineRule="auto"/>
              <w:rPr>
                <w:rFonts w:cstheme="minorHAnsi"/>
              </w:rPr>
            </w:pPr>
            <w:r w:rsidRPr="008C0F1C">
              <w:rPr>
                <w:rFonts w:cstheme="minorHAnsi"/>
                <w:b/>
              </w:rPr>
              <w:t>Title of Presentation</w:t>
            </w:r>
            <w:r w:rsidRPr="008C0F1C">
              <w:rPr>
                <w:rFonts w:cstheme="minorHAnsi"/>
              </w:rPr>
              <w:t>:</w:t>
            </w:r>
          </w:p>
          <w:p w14:paraId="2B2ACEA7" w14:textId="77777777" w:rsidR="00D268A8" w:rsidRDefault="00D268A8" w:rsidP="00D15FED">
            <w:pPr>
              <w:spacing w:after="0" w:line="240" w:lineRule="auto"/>
              <w:rPr>
                <w:rFonts w:cstheme="minorHAnsi"/>
              </w:rPr>
            </w:pPr>
            <w:r w:rsidRPr="008C0F1C">
              <w:rPr>
                <w:rFonts w:cstheme="minorHAnsi"/>
              </w:rPr>
              <w:t xml:space="preserve">Financial impact of surgical coding errors  in endourology procedure   </w:t>
            </w:r>
          </w:p>
          <w:p w14:paraId="668D77AC" w14:textId="38583660" w:rsidR="008C0F1C" w:rsidRPr="008C0F1C" w:rsidRDefault="008C0F1C" w:rsidP="00D15FED">
            <w:pPr>
              <w:spacing w:after="0" w:line="240" w:lineRule="auto"/>
              <w:rPr>
                <w:rFonts w:cstheme="minorHAnsi"/>
              </w:rPr>
            </w:pPr>
          </w:p>
        </w:tc>
      </w:tr>
      <w:tr w:rsidR="00D268A8" w:rsidRPr="008C0F1C" w14:paraId="0542B23C" w14:textId="77777777" w:rsidTr="00D15FED">
        <w:tc>
          <w:tcPr>
            <w:tcW w:w="9242" w:type="dxa"/>
            <w:gridSpan w:val="2"/>
            <w:tcBorders>
              <w:top w:val="single" w:sz="4" w:space="0" w:color="auto"/>
              <w:left w:val="single" w:sz="4" w:space="0" w:color="auto"/>
              <w:bottom w:val="single" w:sz="4" w:space="0" w:color="auto"/>
              <w:right w:val="single" w:sz="4" w:space="0" w:color="auto"/>
            </w:tcBorders>
          </w:tcPr>
          <w:p w14:paraId="75CB6E6C" w14:textId="77777777" w:rsidR="00D268A8" w:rsidRPr="008C0F1C" w:rsidRDefault="00D268A8" w:rsidP="00D15FED">
            <w:pPr>
              <w:spacing w:after="0" w:line="240" w:lineRule="auto"/>
              <w:rPr>
                <w:rFonts w:cstheme="minorHAnsi"/>
              </w:rPr>
            </w:pPr>
            <w:r w:rsidRPr="008C0F1C">
              <w:rPr>
                <w:rFonts w:cstheme="minorHAnsi"/>
                <w:b/>
              </w:rPr>
              <w:t>Authors</w:t>
            </w:r>
            <w:r w:rsidRPr="008C0F1C">
              <w:rPr>
                <w:rFonts w:cstheme="minorHAnsi"/>
              </w:rPr>
              <w:t>:</w:t>
            </w:r>
          </w:p>
          <w:p w14:paraId="4533C929" w14:textId="77777777" w:rsidR="00D268A8" w:rsidRDefault="00D268A8" w:rsidP="00D15FED">
            <w:pPr>
              <w:spacing w:after="0" w:line="240" w:lineRule="auto"/>
              <w:rPr>
                <w:rFonts w:cstheme="minorHAnsi"/>
              </w:rPr>
            </w:pPr>
            <w:r w:rsidRPr="008C0F1C">
              <w:rPr>
                <w:rFonts w:cstheme="minorHAnsi"/>
              </w:rPr>
              <w:t xml:space="preserve">I G Rizvi, R Fernandes, K </w:t>
            </w:r>
            <w:proofErr w:type="spellStart"/>
            <w:r w:rsidRPr="008C0F1C">
              <w:rPr>
                <w:rFonts w:cstheme="minorHAnsi"/>
              </w:rPr>
              <w:t>Sahadevan</w:t>
            </w:r>
            <w:proofErr w:type="spellEnd"/>
          </w:p>
          <w:p w14:paraId="18580EF6" w14:textId="2446A4FA" w:rsidR="008C0F1C" w:rsidRPr="008C0F1C" w:rsidRDefault="008C0F1C" w:rsidP="00D15FED">
            <w:pPr>
              <w:spacing w:after="0" w:line="240" w:lineRule="auto"/>
              <w:rPr>
                <w:rFonts w:cstheme="minorHAnsi"/>
              </w:rPr>
            </w:pPr>
          </w:p>
        </w:tc>
      </w:tr>
      <w:tr w:rsidR="00D268A8" w:rsidRPr="008C0F1C" w14:paraId="1C2ADCA4" w14:textId="77777777" w:rsidTr="00D15F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6ABC6A7B" w14:textId="77777777" w:rsidR="00D268A8" w:rsidRPr="008C0F1C" w:rsidRDefault="00D268A8" w:rsidP="00D15FED">
            <w:pPr>
              <w:spacing w:after="0" w:line="240" w:lineRule="auto"/>
              <w:rPr>
                <w:rFonts w:cstheme="minorHAnsi"/>
              </w:rPr>
            </w:pPr>
            <w:r w:rsidRPr="008C0F1C">
              <w:rPr>
                <w:rFonts w:cstheme="minorHAnsi"/>
                <w:b/>
              </w:rPr>
              <w:t>Aims</w:t>
            </w:r>
            <w:r w:rsidRPr="008C0F1C">
              <w:rPr>
                <w:rFonts w:cstheme="minorHAnsi"/>
              </w:rPr>
              <w:t>:</w:t>
            </w:r>
          </w:p>
          <w:p w14:paraId="4B890CB1" w14:textId="77777777" w:rsidR="00D268A8" w:rsidRDefault="00D268A8" w:rsidP="00D15FED">
            <w:pPr>
              <w:spacing w:after="0" w:line="240" w:lineRule="auto"/>
              <w:rPr>
                <w:rFonts w:cstheme="minorHAnsi"/>
              </w:rPr>
            </w:pPr>
            <w:r w:rsidRPr="008C0F1C">
              <w:rPr>
                <w:rFonts w:cstheme="minorHAnsi"/>
              </w:rPr>
              <w:t>Each surgical procedure has its own individual code for the tariff. Our aim was to identify the final coding discrepancies of the performed procedure and its financial impact.</w:t>
            </w:r>
          </w:p>
          <w:p w14:paraId="594DE3D9" w14:textId="6EB90887" w:rsidR="008C0F1C" w:rsidRPr="008C0F1C" w:rsidRDefault="008C0F1C" w:rsidP="00D15FED">
            <w:pPr>
              <w:spacing w:after="0" w:line="240" w:lineRule="auto"/>
              <w:rPr>
                <w:rFonts w:cstheme="minorHAnsi"/>
              </w:rPr>
            </w:pPr>
          </w:p>
        </w:tc>
      </w:tr>
      <w:tr w:rsidR="00D268A8" w:rsidRPr="008C0F1C" w14:paraId="396EEAD1" w14:textId="77777777" w:rsidTr="00D15F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335F4D21" w14:textId="77777777" w:rsidR="00D268A8" w:rsidRPr="008C0F1C" w:rsidRDefault="00D268A8" w:rsidP="00D15FED">
            <w:pPr>
              <w:spacing w:after="0" w:line="240" w:lineRule="auto"/>
              <w:rPr>
                <w:rFonts w:cstheme="minorHAnsi"/>
              </w:rPr>
            </w:pPr>
            <w:r w:rsidRPr="008C0F1C">
              <w:rPr>
                <w:rFonts w:cstheme="minorHAnsi"/>
                <w:b/>
              </w:rPr>
              <w:t>Methods</w:t>
            </w:r>
            <w:r w:rsidRPr="008C0F1C">
              <w:rPr>
                <w:rFonts w:cstheme="minorHAnsi"/>
              </w:rPr>
              <w:t>:</w:t>
            </w:r>
          </w:p>
          <w:p w14:paraId="41C2FAFE" w14:textId="77777777" w:rsidR="00D268A8" w:rsidRDefault="00D268A8" w:rsidP="00D15FED">
            <w:pPr>
              <w:spacing w:after="0" w:line="240" w:lineRule="auto"/>
              <w:jc w:val="both"/>
              <w:rPr>
                <w:rFonts w:cstheme="minorHAnsi"/>
              </w:rPr>
            </w:pPr>
            <w:r w:rsidRPr="008C0F1C">
              <w:rPr>
                <w:rFonts w:cstheme="minorHAnsi"/>
              </w:rPr>
              <w:t xml:space="preserve">A retrospective analysis of common endourology procedures (e.g. cystoscopy, bladder biopsy, optical urethrotomy, ureteric stent insertion, ureteroscopy for stone) performed in between September to October 2019. Electronic database was used for data collection  and procedure code used in the trust  were  International Classification of Diseases ( ICD -10 as disease specific),  Office of Population Censuses and Surveys ( </w:t>
            </w:r>
            <w:proofErr w:type="spellStart"/>
            <w:r w:rsidRPr="008C0F1C">
              <w:rPr>
                <w:rFonts w:cstheme="minorHAnsi"/>
              </w:rPr>
              <w:t>OPCS</w:t>
            </w:r>
            <w:proofErr w:type="spellEnd"/>
            <w:r w:rsidRPr="008C0F1C">
              <w:rPr>
                <w:rFonts w:cstheme="minorHAnsi"/>
              </w:rPr>
              <w:t xml:space="preserve">  4 – M for urology procedure) and Healthcare Resource Group ( </w:t>
            </w:r>
            <w:proofErr w:type="spellStart"/>
            <w:r w:rsidRPr="008C0F1C">
              <w:rPr>
                <w:rFonts w:cstheme="minorHAnsi"/>
              </w:rPr>
              <w:t>HRG</w:t>
            </w:r>
            <w:proofErr w:type="spellEnd"/>
            <w:r w:rsidRPr="008C0F1C">
              <w:rPr>
                <w:rFonts w:cstheme="minorHAnsi"/>
              </w:rPr>
              <w:t xml:space="preserve"> – L for urinary tract and include number with letter for organ specific)</w:t>
            </w:r>
          </w:p>
          <w:p w14:paraId="6A1EC4C0" w14:textId="63B8C0A2" w:rsidR="008C0F1C" w:rsidRPr="008C0F1C" w:rsidRDefault="008C0F1C" w:rsidP="00D15FED">
            <w:pPr>
              <w:spacing w:after="0" w:line="240" w:lineRule="auto"/>
              <w:jc w:val="both"/>
              <w:rPr>
                <w:rFonts w:cstheme="minorHAnsi"/>
              </w:rPr>
            </w:pPr>
          </w:p>
        </w:tc>
      </w:tr>
      <w:tr w:rsidR="00D268A8" w:rsidRPr="008C0F1C" w14:paraId="0283747C" w14:textId="77777777" w:rsidTr="00D15F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6F33316F" w14:textId="77777777" w:rsidR="00D268A8" w:rsidRPr="008C0F1C" w:rsidRDefault="00D268A8" w:rsidP="00D15FED">
            <w:pPr>
              <w:spacing w:after="0" w:line="240" w:lineRule="auto"/>
              <w:rPr>
                <w:rFonts w:cstheme="minorHAnsi"/>
              </w:rPr>
            </w:pPr>
            <w:r w:rsidRPr="008C0F1C">
              <w:rPr>
                <w:rFonts w:cstheme="minorHAnsi"/>
                <w:b/>
              </w:rPr>
              <w:t>Results</w:t>
            </w:r>
            <w:r w:rsidRPr="008C0F1C">
              <w:rPr>
                <w:rFonts w:cstheme="minorHAnsi"/>
              </w:rPr>
              <w:t>:</w:t>
            </w:r>
          </w:p>
          <w:p w14:paraId="2353D479" w14:textId="77777777" w:rsidR="00D268A8" w:rsidRDefault="00D268A8" w:rsidP="00D15FED">
            <w:pPr>
              <w:spacing w:after="0" w:line="240" w:lineRule="auto"/>
              <w:rPr>
                <w:rFonts w:cstheme="minorHAnsi"/>
              </w:rPr>
            </w:pPr>
            <w:r w:rsidRPr="008C0F1C">
              <w:rPr>
                <w:rFonts w:cstheme="minorHAnsi"/>
              </w:rPr>
              <w:t>A total of 100 out of 173 patients randomly included in the study, the number of missing intermediate code (</w:t>
            </w:r>
            <w:proofErr w:type="spellStart"/>
            <w:r w:rsidRPr="008C0F1C">
              <w:rPr>
                <w:rFonts w:cstheme="minorHAnsi"/>
              </w:rPr>
              <w:t>OPCS</w:t>
            </w:r>
            <w:proofErr w:type="spellEnd"/>
            <w:r w:rsidRPr="008C0F1C">
              <w:rPr>
                <w:rFonts w:cstheme="minorHAnsi"/>
              </w:rPr>
              <w:t xml:space="preserve"> 4 code) were in 44 patients (44%) including missed code of M45.9 diagnostic endoscopic examination of bladder, M30.1 endoscopic retrograde pyelography, M42.2 endoscopic cauterization of lesion of bladder and others were in 14, 12, 11 and 7 patients respectively. It has caused incorrect final </w:t>
            </w:r>
            <w:proofErr w:type="spellStart"/>
            <w:r w:rsidRPr="008C0F1C">
              <w:rPr>
                <w:rFonts w:cstheme="minorHAnsi"/>
              </w:rPr>
              <w:t>HRG</w:t>
            </w:r>
            <w:proofErr w:type="spellEnd"/>
            <w:r w:rsidRPr="008C0F1C">
              <w:rPr>
                <w:rFonts w:cstheme="minorHAnsi"/>
              </w:rPr>
              <w:t xml:space="preserve"> code of 18 (41%) out of 44 patients that resulted in charging of lower tariff than the actual performed procedure with a net loss of £12,401.</w:t>
            </w:r>
          </w:p>
          <w:p w14:paraId="19FC638A" w14:textId="7023AA94" w:rsidR="008C0F1C" w:rsidRPr="008C0F1C" w:rsidRDefault="008C0F1C" w:rsidP="00D15FED">
            <w:pPr>
              <w:spacing w:after="0" w:line="240" w:lineRule="auto"/>
              <w:rPr>
                <w:rFonts w:cstheme="minorHAnsi"/>
              </w:rPr>
            </w:pPr>
          </w:p>
        </w:tc>
      </w:tr>
      <w:tr w:rsidR="00D268A8" w:rsidRPr="008C0F1C" w14:paraId="2CE17BA6" w14:textId="77777777" w:rsidTr="00D15F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08187A3D" w14:textId="77777777" w:rsidR="00D268A8" w:rsidRPr="008C0F1C" w:rsidRDefault="00D268A8" w:rsidP="00D15FED">
            <w:pPr>
              <w:spacing w:after="0" w:line="240" w:lineRule="auto"/>
              <w:rPr>
                <w:rFonts w:cstheme="minorHAnsi"/>
              </w:rPr>
            </w:pPr>
            <w:r w:rsidRPr="008C0F1C">
              <w:rPr>
                <w:rFonts w:cstheme="minorHAnsi"/>
                <w:b/>
              </w:rPr>
              <w:t>Conclusion</w:t>
            </w:r>
            <w:r w:rsidRPr="008C0F1C">
              <w:rPr>
                <w:rFonts w:cstheme="minorHAnsi"/>
              </w:rPr>
              <w:t>:</w:t>
            </w:r>
          </w:p>
          <w:p w14:paraId="23707912" w14:textId="7E4152EE" w:rsidR="00D268A8" w:rsidRPr="008C0F1C" w:rsidRDefault="00D268A8" w:rsidP="008C0F1C">
            <w:pPr>
              <w:spacing w:line="240" w:lineRule="auto"/>
              <w:jc w:val="both"/>
              <w:rPr>
                <w:rFonts w:cstheme="minorHAnsi"/>
              </w:rPr>
            </w:pPr>
            <w:r w:rsidRPr="008C0F1C">
              <w:rPr>
                <w:rFonts w:cstheme="minorHAnsi"/>
              </w:rPr>
              <w:t>There is obvious financial loss to the trust due to coding errors that may have potential impact in the future funding and treatment of the patient.</w:t>
            </w:r>
          </w:p>
        </w:tc>
      </w:tr>
    </w:tbl>
    <w:p w14:paraId="61D1776B" w14:textId="564D9305" w:rsidR="00D268A8" w:rsidRPr="008C0F1C" w:rsidRDefault="00D268A8">
      <w:pPr>
        <w:rPr>
          <w:rFonts w:cstheme="minorHAnsi"/>
        </w:rPr>
      </w:pPr>
    </w:p>
    <w:p w14:paraId="790E0A18" w14:textId="77777777" w:rsidR="00D268A8" w:rsidRPr="008C0F1C" w:rsidRDefault="00D268A8">
      <w:pPr>
        <w:spacing w:after="160" w:line="259" w:lineRule="auto"/>
        <w:rPr>
          <w:rFonts w:cstheme="minorHAnsi"/>
        </w:rPr>
      </w:pPr>
      <w:r w:rsidRPr="008C0F1C">
        <w:rPr>
          <w:rFonts w:cstheme="minorHAn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8"/>
        <w:gridCol w:w="3528"/>
      </w:tblGrid>
      <w:tr w:rsidR="00D268A8" w:rsidRPr="008C0F1C" w14:paraId="29A4F13F" w14:textId="77777777" w:rsidTr="00D15FED">
        <w:tc>
          <w:tcPr>
            <w:tcW w:w="5637" w:type="dxa"/>
            <w:tcBorders>
              <w:top w:val="single" w:sz="4" w:space="0" w:color="auto"/>
              <w:left w:val="single" w:sz="4" w:space="0" w:color="auto"/>
              <w:bottom w:val="single" w:sz="4" w:space="0" w:color="auto"/>
              <w:right w:val="single" w:sz="4" w:space="0" w:color="auto"/>
            </w:tcBorders>
          </w:tcPr>
          <w:p w14:paraId="6319D74D" w14:textId="77777777" w:rsidR="00D268A8" w:rsidRPr="008C0F1C" w:rsidRDefault="00D268A8" w:rsidP="00D15FED">
            <w:pPr>
              <w:spacing w:after="0" w:line="240" w:lineRule="auto"/>
              <w:rPr>
                <w:rFonts w:cstheme="minorHAnsi"/>
              </w:rPr>
            </w:pPr>
            <w:r w:rsidRPr="008C0F1C">
              <w:rPr>
                <w:rFonts w:cstheme="minorHAnsi"/>
                <w:b/>
              </w:rPr>
              <w:t>Name of Presenter</w:t>
            </w:r>
            <w:r w:rsidRPr="008C0F1C">
              <w:rPr>
                <w:rFonts w:cstheme="minorHAnsi"/>
              </w:rPr>
              <w:t>:</w:t>
            </w:r>
          </w:p>
          <w:p w14:paraId="71658780" w14:textId="77777777" w:rsidR="00D268A8" w:rsidRPr="008C0F1C" w:rsidRDefault="00D268A8" w:rsidP="00D15FED">
            <w:pPr>
              <w:spacing w:after="0" w:line="240" w:lineRule="auto"/>
              <w:rPr>
                <w:rFonts w:cstheme="minorHAnsi"/>
              </w:rPr>
            </w:pPr>
            <w:r w:rsidRPr="008C0F1C">
              <w:rPr>
                <w:rFonts w:cstheme="minorHAnsi"/>
              </w:rPr>
              <w:t xml:space="preserve">Eloise </w:t>
            </w:r>
            <w:proofErr w:type="spellStart"/>
            <w:r w:rsidRPr="008C0F1C">
              <w:rPr>
                <w:rFonts w:cstheme="minorHAnsi"/>
              </w:rPr>
              <w:t>Sludden</w:t>
            </w:r>
            <w:proofErr w:type="spellEnd"/>
            <w:r w:rsidRPr="008C0F1C">
              <w:rPr>
                <w:rFonts w:cstheme="minorHAnsi"/>
              </w:rPr>
              <w:t xml:space="preserve"> </w:t>
            </w:r>
          </w:p>
          <w:p w14:paraId="5F0C343B" w14:textId="77777777" w:rsidR="00D268A8" w:rsidRPr="008C0F1C" w:rsidRDefault="00D268A8" w:rsidP="00D15FED">
            <w:pPr>
              <w:spacing w:after="0" w:line="240" w:lineRule="auto"/>
              <w:rPr>
                <w:rFonts w:cstheme="minorHAnsi"/>
              </w:rPr>
            </w:pPr>
          </w:p>
        </w:tc>
        <w:tc>
          <w:tcPr>
            <w:tcW w:w="3605" w:type="dxa"/>
            <w:tcBorders>
              <w:top w:val="single" w:sz="4" w:space="0" w:color="auto"/>
              <w:left w:val="single" w:sz="4" w:space="0" w:color="auto"/>
              <w:bottom w:val="single" w:sz="4" w:space="0" w:color="auto"/>
              <w:right w:val="single" w:sz="4" w:space="0" w:color="auto"/>
            </w:tcBorders>
            <w:hideMark/>
          </w:tcPr>
          <w:p w14:paraId="723CA9A6" w14:textId="77777777" w:rsidR="00D268A8" w:rsidRPr="008C0F1C" w:rsidRDefault="00D268A8" w:rsidP="00D15FED">
            <w:pPr>
              <w:spacing w:after="0" w:line="240" w:lineRule="auto"/>
              <w:rPr>
                <w:rFonts w:cstheme="minorHAnsi"/>
              </w:rPr>
            </w:pPr>
            <w:r w:rsidRPr="008C0F1C">
              <w:rPr>
                <w:rFonts w:cstheme="minorHAnsi"/>
                <w:b/>
              </w:rPr>
              <w:t>Training grade/post</w:t>
            </w:r>
            <w:r w:rsidRPr="008C0F1C">
              <w:rPr>
                <w:rFonts w:cstheme="minorHAnsi"/>
              </w:rPr>
              <w:t>:</w:t>
            </w:r>
          </w:p>
          <w:p w14:paraId="1C454CED" w14:textId="77777777" w:rsidR="00D268A8" w:rsidRPr="008C0F1C" w:rsidRDefault="00D268A8" w:rsidP="00D15FED">
            <w:pPr>
              <w:spacing w:after="0" w:line="240" w:lineRule="auto"/>
              <w:rPr>
                <w:rFonts w:cstheme="minorHAnsi"/>
              </w:rPr>
            </w:pPr>
            <w:r w:rsidRPr="008C0F1C">
              <w:rPr>
                <w:rFonts w:cstheme="minorHAnsi"/>
              </w:rPr>
              <w:t xml:space="preserve">FY1 </w:t>
            </w:r>
          </w:p>
        </w:tc>
      </w:tr>
      <w:tr w:rsidR="00D268A8" w:rsidRPr="008C0F1C" w14:paraId="35B254D5" w14:textId="77777777" w:rsidTr="00D15FED">
        <w:tc>
          <w:tcPr>
            <w:tcW w:w="9242" w:type="dxa"/>
            <w:gridSpan w:val="2"/>
            <w:tcBorders>
              <w:top w:val="single" w:sz="4" w:space="0" w:color="auto"/>
              <w:left w:val="single" w:sz="4" w:space="0" w:color="auto"/>
              <w:bottom w:val="single" w:sz="4" w:space="0" w:color="auto"/>
              <w:right w:val="single" w:sz="4" w:space="0" w:color="auto"/>
            </w:tcBorders>
          </w:tcPr>
          <w:p w14:paraId="070AFF00" w14:textId="6E4310E7" w:rsidR="00D268A8" w:rsidRPr="008C0F1C" w:rsidRDefault="00D268A8" w:rsidP="00D15FED">
            <w:pPr>
              <w:spacing w:after="0" w:line="240" w:lineRule="auto"/>
              <w:rPr>
                <w:rFonts w:cstheme="minorHAnsi"/>
              </w:rPr>
            </w:pPr>
            <w:r w:rsidRPr="008C0F1C">
              <w:rPr>
                <w:rFonts w:cstheme="minorHAnsi"/>
                <w:b/>
              </w:rPr>
              <w:t>Institution</w:t>
            </w:r>
            <w:r w:rsidRPr="008C0F1C">
              <w:rPr>
                <w:rFonts w:cstheme="minorHAnsi"/>
              </w:rPr>
              <w:t xml:space="preserve">: Freeman Hospital </w:t>
            </w:r>
            <w:r w:rsidR="00A04FB5">
              <w:rPr>
                <w:rFonts w:cstheme="minorHAnsi"/>
              </w:rPr>
              <w:t xml:space="preserve"> </w:t>
            </w:r>
            <w:r w:rsidRPr="008C0F1C">
              <w:rPr>
                <w:rFonts w:cstheme="minorHAnsi"/>
              </w:rPr>
              <w:t xml:space="preserve">Newcastle upon Tyne Hospital Trust </w:t>
            </w:r>
          </w:p>
          <w:p w14:paraId="4BE545C4" w14:textId="77777777" w:rsidR="00D268A8" w:rsidRPr="008C0F1C" w:rsidRDefault="00D268A8" w:rsidP="00D15FED">
            <w:pPr>
              <w:spacing w:after="0" w:line="240" w:lineRule="auto"/>
              <w:rPr>
                <w:rFonts w:cstheme="minorHAnsi"/>
              </w:rPr>
            </w:pPr>
          </w:p>
        </w:tc>
      </w:tr>
      <w:tr w:rsidR="00D268A8" w:rsidRPr="008C0F1C" w14:paraId="3C0653D0" w14:textId="77777777" w:rsidTr="00D15FED">
        <w:tc>
          <w:tcPr>
            <w:tcW w:w="9242" w:type="dxa"/>
            <w:gridSpan w:val="2"/>
            <w:tcBorders>
              <w:top w:val="single" w:sz="4" w:space="0" w:color="auto"/>
              <w:left w:val="single" w:sz="4" w:space="0" w:color="auto"/>
              <w:bottom w:val="single" w:sz="4" w:space="0" w:color="auto"/>
              <w:right w:val="single" w:sz="4" w:space="0" w:color="auto"/>
            </w:tcBorders>
          </w:tcPr>
          <w:p w14:paraId="156D470C" w14:textId="77777777" w:rsidR="00D268A8" w:rsidRPr="008C0F1C" w:rsidRDefault="00D268A8" w:rsidP="00D15FED">
            <w:pPr>
              <w:spacing w:after="0" w:line="240" w:lineRule="auto"/>
              <w:rPr>
                <w:rFonts w:cstheme="minorHAnsi"/>
              </w:rPr>
            </w:pPr>
            <w:r w:rsidRPr="008C0F1C">
              <w:rPr>
                <w:rFonts w:cstheme="minorHAnsi"/>
                <w:b/>
              </w:rPr>
              <w:t>Title of Presentation</w:t>
            </w:r>
            <w:r w:rsidRPr="008C0F1C">
              <w:rPr>
                <w:rFonts w:cstheme="minorHAnsi"/>
              </w:rPr>
              <w:t xml:space="preserve">: Laparoscopic radical nephrectomy in patients with duplicated </w:t>
            </w:r>
            <w:proofErr w:type="spellStart"/>
            <w:r w:rsidRPr="008C0F1C">
              <w:rPr>
                <w:rFonts w:cstheme="minorHAnsi"/>
              </w:rPr>
              <w:t>IVC</w:t>
            </w:r>
            <w:proofErr w:type="spellEnd"/>
            <w:r w:rsidRPr="008C0F1C">
              <w:rPr>
                <w:rFonts w:cstheme="minorHAnsi"/>
              </w:rPr>
              <w:t xml:space="preserve">: a case series </w:t>
            </w:r>
          </w:p>
          <w:p w14:paraId="127F6304" w14:textId="77777777" w:rsidR="00D268A8" w:rsidRPr="008C0F1C" w:rsidRDefault="00D268A8" w:rsidP="00D15FED">
            <w:pPr>
              <w:spacing w:after="0" w:line="240" w:lineRule="auto"/>
              <w:rPr>
                <w:rFonts w:cstheme="minorHAnsi"/>
              </w:rPr>
            </w:pPr>
          </w:p>
        </w:tc>
      </w:tr>
      <w:tr w:rsidR="00D268A8" w:rsidRPr="008C0F1C" w14:paraId="177F0882" w14:textId="77777777" w:rsidTr="00D15FED">
        <w:tc>
          <w:tcPr>
            <w:tcW w:w="9242" w:type="dxa"/>
            <w:gridSpan w:val="2"/>
            <w:tcBorders>
              <w:top w:val="single" w:sz="4" w:space="0" w:color="auto"/>
              <w:left w:val="single" w:sz="4" w:space="0" w:color="auto"/>
              <w:bottom w:val="single" w:sz="4" w:space="0" w:color="auto"/>
              <w:right w:val="single" w:sz="4" w:space="0" w:color="auto"/>
            </w:tcBorders>
          </w:tcPr>
          <w:p w14:paraId="3DC84990" w14:textId="0D922354" w:rsidR="00D268A8" w:rsidRPr="008C0F1C" w:rsidRDefault="00D268A8" w:rsidP="00D15FED">
            <w:pPr>
              <w:spacing w:after="0" w:line="240" w:lineRule="auto"/>
              <w:rPr>
                <w:rFonts w:cstheme="minorHAnsi"/>
              </w:rPr>
            </w:pPr>
            <w:r w:rsidRPr="008C0F1C">
              <w:rPr>
                <w:rFonts w:cstheme="minorHAnsi"/>
                <w:b/>
              </w:rPr>
              <w:t>Authors</w:t>
            </w:r>
            <w:r w:rsidRPr="008C0F1C">
              <w:rPr>
                <w:rFonts w:cstheme="minorHAnsi"/>
              </w:rPr>
              <w:t xml:space="preserve">: Eloise </w:t>
            </w:r>
            <w:proofErr w:type="spellStart"/>
            <w:r w:rsidRPr="008C0F1C">
              <w:rPr>
                <w:rFonts w:cstheme="minorHAnsi"/>
              </w:rPr>
              <w:t>Sludden</w:t>
            </w:r>
            <w:proofErr w:type="spellEnd"/>
            <w:r w:rsidRPr="008C0F1C">
              <w:rPr>
                <w:rFonts w:cstheme="minorHAnsi"/>
              </w:rPr>
              <w:t xml:space="preserve"> </w:t>
            </w:r>
            <w:r w:rsidR="00A04FB5">
              <w:rPr>
                <w:rFonts w:cstheme="minorHAnsi"/>
              </w:rPr>
              <w:t xml:space="preserve"> </w:t>
            </w:r>
            <w:r w:rsidRPr="008C0F1C">
              <w:rPr>
                <w:rFonts w:cstheme="minorHAnsi"/>
              </w:rPr>
              <w:t>Rajan Veeratterapillay</w:t>
            </w:r>
          </w:p>
          <w:p w14:paraId="68B8E03A" w14:textId="77777777" w:rsidR="00D268A8" w:rsidRPr="008C0F1C" w:rsidRDefault="00D268A8" w:rsidP="00D15FED">
            <w:pPr>
              <w:spacing w:after="0" w:line="240" w:lineRule="auto"/>
              <w:rPr>
                <w:rFonts w:cstheme="minorHAnsi"/>
              </w:rPr>
            </w:pPr>
          </w:p>
        </w:tc>
      </w:tr>
      <w:tr w:rsidR="00D268A8" w:rsidRPr="008C0F1C" w14:paraId="736565A0" w14:textId="77777777" w:rsidTr="00D15F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5E736EEF" w14:textId="77777777" w:rsidR="00D268A8" w:rsidRDefault="00D268A8" w:rsidP="00D15FED">
            <w:pPr>
              <w:spacing w:after="0" w:line="240" w:lineRule="auto"/>
              <w:rPr>
                <w:rFonts w:cstheme="minorHAnsi"/>
              </w:rPr>
            </w:pPr>
            <w:r w:rsidRPr="008C0F1C">
              <w:rPr>
                <w:rFonts w:cstheme="minorHAnsi"/>
                <w:b/>
              </w:rPr>
              <w:t>Aims</w:t>
            </w:r>
            <w:r w:rsidRPr="008C0F1C">
              <w:rPr>
                <w:rFonts w:cstheme="minorHAnsi"/>
              </w:rPr>
              <w:t>:  Duplicated inferior vena cava (DIV) is a rare vascular abnormality which can complicate laparoscopic radical nephrectomy (</w:t>
            </w:r>
            <w:proofErr w:type="spellStart"/>
            <w:r w:rsidRPr="008C0F1C">
              <w:rPr>
                <w:rFonts w:cstheme="minorHAnsi"/>
              </w:rPr>
              <w:t>LRN</w:t>
            </w:r>
            <w:proofErr w:type="spellEnd"/>
            <w:r w:rsidRPr="008C0F1C">
              <w:rPr>
                <w:rFonts w:cstheme="minorHAnsi"/>
              </w:rPr>
              <w:t xml:space="preserve">). We present a case series of patients with DVI undergoing </w:t>
            </w:r>
            <w:proofErr w:type="spellStart"/>
            <w:r w:rsidRPr="008C0F1C">
              <w:rPr>
                <w:rFonts w:cstheme="minorHAnsi"/>
              </w:rPr>
              <w:t>LRN</w:t>
            </w:r>
            <w:proofErr w:type="spellEnd"/>
            <w:r w:rsidRPr="008C0F1C">
              <w:rPr>
                <w:rFonts w:cstheme="minorHAnsi"/>
              </w:rPr>
              <w:t xml:space="preserve"> with a focus on surgical technique and outcomes. </w:t>
            </w:r>
          </w:p>
          <w:p w14:paraId="7F762B3B" w14:textId="3A620C02" w:rsidR="00A04FB5" w:rsidRPr="008C0F1C" w:rsidRDefault="00A04FB5" w:rsidP="00D15FED">
            <w:pPr>
              <w:spacing w:after="0" w:line="240" w:lineRule="auto"/>
              <w:rPr>
                <w:rFonts w:cstheme="minorHAnsi"/>
              </w:rPr>
            </w:pPr>
          </w:p>
        </w:tc>
      </w:tr>
      <w:tr w:rsidR="00D268A8" w:rsidRPr="008C0F1C" w14:paraId="5B88A6A0" w14:textId="77777777" w:rsidTr="00D15F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13F89A3F" w14:textId="77777777" w:rsidR="00D268A8" w:rsidRPr="008C0F1C" w:rsidRDefault="00D268A8" w:rsidP="00D15FED">
            <w:pPr>
              <w:spacing w:after="0" w:line="240" w:lineRule="auto"/>
              <w:rPr>
                <w:rFonts w:cstheme="minorHAnsi"/>
              </w:rPr>
            </w:pPr>
            <w:r w:rsidRPr="008C0F1C">
              <w:rPr>
                <w:rFonts w:cstheme="minorHAnsi"/>
                <w:b/>
              </w:rPr>
              <w:t>Methods</w:t>
            </w:r>
            <w:r w:rsidRPr="008C0F1C">
              <w:rPr>
                <w:rFonts w:cstheme="minorHAnsi"/>
              </w:rPr>
              <w:t xml:space="preserve">: Electronic records of all patients undergoing </w:t>
            </w:r>
            <w:proofErr w:type="spellStart"/>
            <w:r w:rsidRPr="008C0F1C">
              <w:rPr>
                <w:rFonts w:cstheme="minorHAnsi"/>
              </w:rPr>
              <w:t>LRN</w:t>
            </w:r>
            <w:proofErr w:type="spellEnd"/>
            <w:r w:rsidRPr="008C0F1C">
              <w:rPr>
                <w:rFonts w:cstheme="minorHAnsi"/>
              </w:rPr>
              <w:t xml:space="preserve"> with DIV (2016-2021) were reviewed to capture demographic details, operative time, blood loss, length of stay and complications.  </w:t>
            </w:r>
          </w:p>
          <w:p w14:paraId="434224C0" w14:textId="77777777" w:rsidR="00D268A8" w:rsidRPr="008C0F1C" w:rsidRDefault="00D268A8" w:rsidP="00D15FED">
            <w:pPr>
              <w:spacing w:after="0" w:line="240" w:lineRule="auto"/>
              <w:rPr>
                <w:rFonts w:cstheme="minorHAnsi"/>
              </w:rPr>
            </w:pPr>
          </w:p>
        </w:tc>
      </w:tr>
      <w:tr w:rsidR="00D268A8" w:rsidRPr="008C0F1C" w14:paraId="46DF2324" w14:textId="77777777" w:rsidTr="00D15F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246D2FE7" w14:textId="77777777" w:rsidR="00D268A8" w:rsidRPr="008C0F1C" w:rsidRDefault="00D268A8" w:rsidP="00D15FED">
            <w:pPr>
              <w:spacing w:after="0" w:line="240" w:lineRule="auto"/>
              <w:rPr>
                <w:rFonts w:cstheme="minorHAnsi"/>
              </w:rPr>
            </w:pPr>
            <w:r w:rsidRPr="008C0F1C">
              <w:rPr>
                <w:rFonts w:cstheme="minorHAnsi"/>
                <w:b/>
              </w:rPr>
              <w:t>Results</w:t>
            </w:r>
            <w:r w:rsidRPr="008C0F1C">
              <w:rPr>
                <w:rFonts w:cstheme="minorHAnsi"/>
              </w:rPr>
              <w:t xml:space="preserve">: </w:t>
            </w:r>
          </w:p>
          <w:p w14:paraId="0BD37A5A" w14:textId="77777777" w:rsidR="00D268A8" w:rsidRPr="008C0F1C" w:rsidRDefault="00D268A8" w:rsidP="00D15FED">
            <w:pPr>
              <w:spacing w:after="0" w:line="240" w:lineRule="auto"/>
              <w:rPr>
                <w:rFonts w:cstheme="minorHAnsi"/>
              </w:rPr>
            </w:pPr>
            <w:r w:rsidRPr="008C0F1C">
              <w:rPr>
                <w:rFonts w:cstheme="minorHAnsi"/>
              </w:rPr>
              <w:t>Three patients were identified aged 49-75 (median age 58). The median tumour size was 5.1cm (4.5-6.0cm) with 2/3 being left sided. The median operative time was 130 minutes with a median blood loss &lt;13ml. The median length of stay post operatively was 1.3 days. None of the patients required a transfusion and none of the cases required open conversion. No surgical complications were reported. Final histology showed renal cell carcinoma (</w:t>
            </w:r>
            <w:proofErr w:type="spellStart"/>
            <w:r w:rsidRPr="008C0F1C">
              <w:rPr>
                <w:rFonts w:cstheme="minorHAnsi"/>
              </w:rPr>
              <w:t>RCC</w:t>
            </w:r>
            <w:proofErr w:type="spellEnd"/>
            <w:r w:rsidRPr="008C0F1C">
              <w:rPr>
                <w:rFonts w:cstheme="minorHAnsi"/>
              </w:rPr>
              <w:t xml:space="preserve">) in 2 cases with negative surgical margins and a single case of benign local cystic kidney disease. Patients with </w:t>
            </w:r>
            <w:proofErr w:type="spellStart"/>
            <w:r w:rsidRPr="008C0F1C">
              <w:rPr>
                <w:rFonts w:cstheme="minorHAnsi"/>
              </w:rPr>
              <w:t>RCC</w:t>
            </w:r>
            <w:proofErr w:type="spellEnd"/>
            <w:r w:rsidRPr="008C0F1C">
              <w:rPr>
                <w:rFonts w:cstheme="minorHAnsi"/>
              </w:rPr>
              <w:t xml:space="preserve"> remained cancer free at a maximum follow up 49 months. We will also present and discuss technical steps to ensure safe </w:t>
            </w:r>
            <w:proofErr w:type="spellStart"/>
            <w:r w:rsidRPr="008C0F1C">
              <w:rPr>
                <w:rFonts w:cstheme="minorHAnsi"/>
              </w:rPr>
              <w:t>LRN</w:t>
            </w:r>
            <w:proofErr w:type="spellEnd"/>
            <w:r w:rsidRPr="008C0F1C">
              <w:rPr>
                <w:rFonts w:cstheme="minorHAnsi"/>
              </w:rPr>
              <w:t xml:space="preserve"> in the context of DIV including pre-operative planning, awareness of the altered gonadal vein drainage of the left side in DIV and shorter left sided renal vein.</w:t>
            </w:r>
          </w:p>
          <w:p w14:paraId="4B098278" w14:textId="77777777" w:rsidR="00D268A8" w:rsidRPr="008C0F1C" w:rsidRDefault="00D268A8" w:rsidP="00D15FED">
            <w:pPr>
              <w:spacing w:after="0" w:line="240" w:lineRule="auto"/>
              <w:rPr>
                <w:rFonts w:cstheme="minorHAnsi"/>
              </w:rPr>
            </w:pPr>
          </w:p>
        </w:tc>
      </w:tr>
      <w:tr w:rsidR="00D268A8" w:rsidRPr="008C0F1C" w14:paraId="1842D35E" w14:textId="77777777" w:rsidTr="00D15F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7953E4FB" w14:textId="77777777" w:rsidR="00D268A8" w:rsidRPr="008C0F1C" w:rsidRDefault="00D268A8" w:rsidP="00D15FED">
            <w:pPr>
              <w:spacing w:after="0" w:line="240" w:lineRule="auto"/>
              <w:rPr>
                <w:rFonts w:cstheme="minorHAnsi"/>
              </w:rPr>
            </w:pPr>
            <w:r w:rsidRPr="008C0F1C">
              <w:rPr>
                <w:rFonts w:cstheme="minorHAnsi"/>
                <w:b/>
              </w:rPr>
              <w:t>Conclusion</w:t>
            </w:r>
            <w:r w:rsidRPr="008C0F1C">
              <w:rPr>
                <w:rFonts w:cstheme="minorHAnsi"/>
              </w:rPr>
              <w:t>:</w:t>
            </w:r>
          </w:p>
          <w:p w14:paraId="22846746" w14:textId="77777777" w:rsidR="00D268A8" w:rsidRPr="008C0F1C" w:rsidRDefault="00D268A8" w:rsidP="00D15FED">
            <w:pPr>
              <w:spacing w:after="0" w:line="240" w:lineRule="auto"/>
              <w:rPr>
                <w:rFonts w:cstheme="minorHAnsi"/>
              </w:rPr>
            </w:pPr>
            <w:proofErr w:type="spellStart"/>
            <w:r w:rsidRPr="008C0F1C">
              <w:rPr>
                <w:rFonts w:cstheme="minorHAnsi"/>
              </w:rPr>
              <w:t>LRN</w:t>
            </w:r>
            <w:proofErr w:type="spellEnd"/>
            <w:r w:rsidRPr="008C0F1C">
              <w:rPr>
                <w:rFonts w:cstheme="minorHAnsi"/>
              </w:rPr>
              <w:t xml:space="preserve"> in DIV can be performed safely with minimal morbidity. It is important to be aware of this rare anatomical variant and appreciate the anomalous venous drainage to ensure safe surgery.</w:t>
            </w:r>
          </w:p>
          <w:p w14:paraId="4C7AA618" w14:textId="77777777" w:rsidR="00D268A8" w:rsidRPr="008C0F1C" w:rsidRDefault="00D268A8" w:rsidP="00D15FED">
            <w:pPr>
              <w:spacing w:after="0" w:line="240" w:lineRule="auto"/>
              <w:rPr>
                <w:rFonts w:cstheme="minorHAnsi"/>
              </w:rPr>
            </w:pPr>
          </w:p>
        </w:tc>
      </w:tr>
    </w:tbl>
    <w:p w14:paraId="07BC1A67" w14:textId="157EF1CB" w:rsidR="00D268A8" w:rsidRPr="008C0F1C" w:rsidRDefault="00D268A8">
      <w:pPr>
        <w:rPr>
          <w:rFonts w:cstheme="minorHAnsi"/>
        </w:rPr>
      </w:pPr>
    </w:p>
    <w:p w14:paraId="420EC579" w14:textId="77777777" w:rsidR="00D268A8" w:rsidRPr="008C0F1C" w:rsidRDefault="00D268A8">
      <w:pPr>
        <w:spacing w:after="160" w:line="259" w:lineRule="auto"/>
        <w:rPr>
          <w:rFonts w:cstheme="minorHAnsi"/>
        </w:rPr>
      </w:pPr>
      <w:r w:rsidRPr="008C0F1C">
        <w:rPr>
          <w:rFonts w:cstheme="minorHAn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9"/>
        <w:gridCol w:w="3517"/>
      </w:tblGrid>
      <w:tr w:rsidR="00D268A8" w:rsidRPr="008C0F1C" w14:paraId="0D73B50D" w14:textId="77777777" w:rsidTr="00D15FED">
        <w:tc>
          <w:tcPr>
            <w:tcW w:w="5637" w:type="dxa"/>
            <w:tcBorders>
              <w:top w:val="single" w:sz="4" w:space="0" w:color="auto"/>
              <w:left w:val="single" w:sz="4" w:space="0" w:color="auto"/>
              <w:bottom w:val="single" w:sz="4" w:space="0" w:color="auto"/>
              <w:right w:val="single" w:sz="4" w:space="0" w:color="auto"/>
            </w:tcBorders>
          </w:tcPr>
          <w:p w14:paraId="4BBA8CCC" w14:textId="77777777" w:rsidR="00D268A8" w:rsidRPr="008C0F1C" w:rsidRDefault="00D268A8" w:rsidP="00D15FED">
            <w:pPr>
              <w:spacing w:after="0" w:line="240" w:lineRule="auto"/>
              <w:rPr>
                <w:rFonts w:cstheme="minorHAnsi"/>
              </w:rPr>
            </w:pPr>
            <w:r w:rsidRPr="008C0F1C">
              <w:rPr>
                <w:rFonts w:cstheme="minorHAnsi"/>
                <w:b/>
              </w:rPr>
              <w:t xml:space="preserve">Name of </w:t>
            </w:r>
            <w:proofErr w:type="spellStart"/>
            <w:r w:rsidRPr="008C0F1C">
              <w:rPr>
                <w:rFonts w:cstheme="minorHAnsi"/>
                <w:b/>
              </w:rPr>
              <w:t>Presenter</w:t>
            </w:r>
            <w:r w:rsidRPr="008C0F1C">
              <w:rPr>
                <w:rFonts w:cstheme="minorHAnsi"/>
              </w:rPr>
              <w:t>:Nicholaus</w:t>
            </w:r>
            <w:proofErr w:type="spellEnd"/>
            <w:r w:rsidRPr="008C0F1C">
              <w:rPr>
                <w:rFonts w:cstheme="minorHAnsi"/>
              </w:rPr>
              <w:t xml:space="preserve"> </w:t>
            </w:r>
            <w:proofErr w:type="spellStart"/>
            <w:r w:rsidRPr="008C0F1C">
              <w:rPr>
                <w:rFonts w:cstheme="minorHAnsi"/>
              </w:rPr>
              <w:t>Coulthard</w:t>
            </w:r>
            <w:proofErr w:type="spellEnd"/>
          </w:p>
        </w:tc>
        <w:tc>
          <w:tcPr>
            <w:tcW w:w="3605" w:type="dxa"/>
            <w:tcBorders>
              <w:top w:val="single" w:sz="4" w:space="0" w:color="auto"/>
              <w:left w:val="single" w:sz="4" w:space="0" w:color="auto"/>
              <w:bottom w:val="single" w:sz="4" w:space="0" w:color="auto"/>
              <w:right w:val="single" w:sz="4" w:space="0" w:color="auto"/>
            </w:tcBorders>
          </w:tcPr>
          <w:p w14:paraId="2909BE5F" w14:textId="77777777" w:rsidR="00D268A8" w:rsidRDefault="00D268A8" w:rsidP="00D15FED">
            <w:pPr>
              <w:spacing w:after="0" w:line="240" w:lineRule="auto"/>
              <w:rPr>
                <w:rFonts w:cstheme="minorHAnsi"/>
              </w:rPr>
            </w:pPr>
            <w:r w:rsidRPr="008C0F1C">
              <w:rPr>
                <w:rFonts w:cstheme="minorHAnsi"/>
                <w:b/>
              </w:rPr>
              <w:t>Training grade/post</w:t>
            </w:r>
            <w:r w:rsidRPr="008C0F1C">
              <w:rPr>
                <w:rFonts w:cstheme="minorHAnsi"/>
              </w:rPr>
              <w:t>: FY2</w:t>
            </w:r>
          </w:p>
          <w:p w14:paraId="4EB83FC8" w14:textId="0D73A83C" w:rsidR="00A04FB5" w:rsidRPr="008C0F1C" w:rsidRDefault="00A04FB5" w:rsidP="00D15FED">
            <w:pPr>
              <w:spacing w:after="0" w:line="240" w:lineRule="auto"/>
              <w:rPr>
                <w:rFonts w:cstheme="minorHAnsi"/>
              </w:rPr>
            </w:pPr>
          </w:p>
        </w:tc>
      </w:tr>
      <w:tr w:rsidR="00D268A8" w:rsidRPr="008C0F1C" w14:paraId="21C7553F" w14:textId="77777777" w:rsidTr="00D15FED">
        <w:tc>
          <w:tcPr>
            <w:tcW w:w="9242" w:type="dxa"/>
            <w:gridSpan w:val="2"/>
            <w:tcBorders>
              <w:top w:val="single" w:sz="4" w:space="0" w:color="auto"/>
              <w:left w:val="single" w:sz="4" w:space="0" w:color="auto"/>
              <w:bottom w:val="single" w:sz="4" w:space="0" w:color="auto"/>
              <w:right w:val="single" w:sz="4" w:space="0" w:color="auto"/>
            </w:tcBorders>
          </w:tcPr>
          <w:p w14:paraId="202DD367" w14:textId="77777777" w:rsidR="00D268A8" w:rsidRDefault="00D268A8" w:rsidP="00D15FED">
            <w:pPr>
              <w:spacing w:after="0" w:line="240" w:lineRule="auto"/>
              <w:rPr>
                <w:rFonts w:cstheme="minorHAnsi"/>
              </w:rPr>
            </w:pPr>
            <w:r w:rsidRPr="008C0F1C">
              <w:rPr>
                <w:rFonts w:cstheme="minorHAnsi"/>
                <w:b/>
              </w:rPr>
              <w:t>Institution</w:t>
            </w:r>
            <w:r w:rsidRPr="008C0F1C">
              <w:rPr>
                <w:rFonts w:cstheme="minorHAnsi"/>
              </w:rPr>
              <w:t>: Freeman Hospital</w:t>
            </w:r>
          </w:p>
          <w:p w14:paraId="2AF55B96" w14:textId="75D8FB4E" w:rsidR="00A04FB5" w:rsidRPr="008C0F1C" w:rsidRDefault="00A04FB5" w:rsidP="00D15FED">
            <w:pPr>
              <w:spacing w:after="0" w:line="240" w:lineRule="auto"/>
              <w:rPr>
                <w:rFonts w:cstheme="minorHAnsi"/>
              </w:rPr>
            </w:pPr>
          </w:p>
        </w:tc>
      </w:tr>
      <w:tr w:rsidR="00D268A8" w:rsidRPr="008C0F1C" w14:paraId="596C882B" w14:textId="77777777" w:rsidTr="00D15FED">
        <w:tc>
          <w:tcPr>
            <w:tcW w:w="9242" w:type="dxa"/>
            <w:gridSpan w:val="2"/>
            <w:tcBorders>
              <w:top w:val="single" w:sz="4" w:space="0" w:color="auto"/>
              <w:left w:val="single" w:sz="4" w:space="0" w:color="auto"/>
              <w:bottom w:val="single" w:sz="4" w:space="0" w:color="auto"/>
              <w:right w:val="single" w:sz="4" w:space="0" w:color="auto"/>
            </w:tcBorders>
          </w:tcPr>
          <w:p w14:paraId="294BCFCF" w14:textId="77777777" w:rsidR="00D268A8" w:rsidRDefault="00D268A8" w:rsidP="00D15FED">
            <w:pPr>
              <w:spacing w:after="0" w:line="240" w:lineRule="auto"/>
              <w:rPr>
                <w:rFonts w:cstheme="minorHAnsi"/>
              </w:rPr>
            </w:pPr>
            <w:r w:rsidRPr="008C0F1C">
              <w:rPr>
                <w:rFonts w:cstheme="minorHAnsi"/>
                <w:b/>
              </w:rPr>
              <w:t>Title of Presentation</w:t>
            </w:r>
            <w:r w:rsidRPr="008C0F1C">
              <w:rPr>
                <w:rFonts w:cstheme="minorHAnsi"/>
              </w:rPr>
              <w:t>: Ureteroscopy for Large Stone Volumes</w:t>
            </w:r>
          </w:p>
          <w:p w14:paraId="771E1DDC" w14:textId="1913D7D5" w:rsidR="00A04FB5" w:rsidRPr="008C0F1C" w:rsidRDefault="00A04FB5" w:rsidP="00D15FED">
            <w:pPr>
              <w:spacing w:after="0" w:line="240" w:lineRule="auto"/>
              <w:rPr>
                <w:rFonts w:cstheme="minorHAnsi"/>
              </w:rPr>
            </w:pPr>
          </w:p>
        </w:tc>
      </w:tr>
      <w:tr w:rsidR="00D268A8" w:rsidRPr="008C0F1C" w14:paraId="6BD89E2C" w14:textId="77777777" w:rsidTr="00D15FED">
        <w:tc>
          <w:tcPr>
            <w:tcW w:w="9242" w:type="dxa"/>
            <w:gridSpan w:val="2"/>
            <w:tcBorders>
              <w:top w:val="single" w:sz="4" w:space="0" w:color="auto"/>
              <w:left w:val="single" w:sz="4" w:space="0" w:color="auto"/>
              <w:bottom w:val="single" w:sz="4" w:space="0" w:color="auto"/>
              <w:right w:val="single" w:sz="4" w:space="0" w:color="auto"/>
            </w:tcBorders>
          </w:tcPr>
          <w:p w14:paraId="33B0AE37" w14:textId="77777777" w:rsidR="00D268A8" w:rsidRPr="008C0F1C" w:rsidRDefault="00D268A8" w:rsidP="00D15FED">
            <w:pPr>
              <w:spacing w:after="0" w:line="240" w:lineRule="auto"/>
              <w:rPr>
                <w:rFonts w:cstheme="minorHAnsi"/>
              </w:rPr>
            </w:pPr>
            <w:r w:rsidRPr="008C0F1C">
              <w:rPr>
                <w:rFonts w:cstheme="minorHAnsi"/>
                <w:b/>
              </w:rPr>
              <w:t>Authors</w:t>
            </w:r>
            <w:r w:rsidRPr="008C0F1C">
              <w:rPr>
                <w:rFonts w:cstheme="minorHAnsi"/>
              </w:rPr>
              <w:t>:</w:t>
            </w:r>
          </w:p>
          <w:p w14:paraId="527C5AC9" w14:textId="77777777" w:rsidR="00D268A8" w:rsidRDefault="00D268A8" w:rsidP="00D15FED">
            <w:pPr>
              <w:spacing w:after="0" w:line="240" w:lineRule="auto"/>
              <w:rPr>
                <w:rFonts w:cstheme="minorHAnsi"/>
              </w:rPr>
            </w:pPr>
            <w:r w:rsidRPr="008C0F1C">
              <w:rPr>
                <w:rFonts w:cstheme="minorHAnsi"/>
              </w:rPr>
              <w:t xml:space="preserve">Nicholas </w:t>
            </w:r>
            <w:proofErr w:type="spellStart"/>
            <w:r w:rsidRPr="008C0F1C">
              <w:rPr>
                <w:rFonts w:cstheme="minorHAnsi"/>
              </w:rPr>
              <w:t>Coulthard</w:t>
            </w:r>
            <w:proofErr w:type="spellEnd"/>
            <w:r w:rsidRPr="008C0F1C">
              <w:rPr>
                <w:rFonts w:cstheme="minorHAnsi"/>
              </w:rPr>
              <w:t xml:space="preserve">, Paul </w:t>
            </w:r>
            <w:proofErr w:type="spellStart"/>
            <w:r w:rsidRPr="008C0F1C">
              <w:rPr>
                <w:rFonts w:cstheme="minorHAnsi"/>
              </w:rPr>
              <w:t>Gravestock</w:t>
            </w:r>
            <w:proofErr w:type="spellEnd"/>
            <w:r w:rsidRPr="008C0F1C">
              <w:rPr>
                <w:rFonts w:cstheme="minorHAnsi"/>
              </w:rPr>
              <w:t>, Matthew Shaw, Alistair Rogers, Andrew Moon, Rajan Veeratterapillay</w:t>
            </w:r>
          </w:p>
          <w:p w14:paraId="1C185098" w14:textId="5C701256" w:rsidR="00A04FB5" w:rsidRPr="008C0F1C" w:rsidRDefault="00A04FB5" w:rsidP="00D15FED">
            <w:pPr>
              <w:spacing w:after="0" w:line="240" w:lineRule="auto"/>
              <w:rPr>
                <w:rFonts w:cstheme="minorHAnsi"/>
              </w:rPr>
            </w:pPr>
          </w:p>
        </w:tc>
      </w:tr>
      <w:tr w:rsidR="00D268A8" w:rsidRPr="008C0F1C" w14:paraId="2000359D" w14:textId="77777777" w:rsidTr="00D15F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7038FEB5" w14:textId="77777777" w:rsidR="00D268A8" w:rsidRPr="008C0F1C" w:rsidRDefault="00D268A8" w:rsidP="00D15FED">
            <w:pPr>
              <w:spacing w:after="0" w:line="240" w:lineRule="auto"/>
              <w:rPr>
                <w:rFonts w:cstheme="minorHAnsi"/>
              </w:rPr>
            </w:pPr>
            <w:r w:rsidRPr="008C0F1C">
              <w:rPr>
                <w:rFonts w:cstheme="minorHAnsi"/>
                <w:b/>
              </w:rPr>
              <w:t>Aims</w:t>
            </w:r>
            <w:r w:rsidRPr="008C0F1C">
              <w:rPr>
                <w:rFonts w:cstheme="minorHAnsi"/>
              </w:rPr>
              <w:t>:</w:t>
            </w:r>
          </w:p>
          <w:p w14:paraId="5590685A" w14:textId="77777777" w:rsidR="00D268A8" w:rsidRPr="008C0F1C" w:rsidRDefault="00D268A8" w:rsidP="00D15FED">
            <w:pPr>
              <w:rPr>
                <w:rFonts w:cstheme="minorHAnsi"/>
              </w:rPr>
            </w:pPr>
            <w:r w:rsidRPr="008C0F1C">
              <w:rPr>
                <w:rFonts w:cstheme="minorHAnsi"/>
              </w:rPr>
              <w:t>To evaluate outcomes of patients undergoing ureterorenoscopy with large stone burdens (&gt;2cm) and to correlate with stone volume.</w:t>
            </w:r>
          </w:p>
        </w:tc>
      </w:tr>
      <w:tr w:rsidR="00D268A8" w:rsidRPr="008C0F1C" w14:paraId="1CC45ABB" w14:textId="77777777" w:rsidTr="00D15FED">
        <w:trPr>
          <w:trHeight w:val="1902"/>
        </w:trPr>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4315979C" w14:textId="77777777" w:rsidR="00D268A8" w:rsidRPr="008C0F1C" w:rsidRDefault="00D268A8" w:rsidP="00D15FED">
            <w:pPr>
              <w:spacing w:after="0" w:line="240" w:lineRule="auto"/>
              <w:rPr>
                <w:rFonts w:cstheme="minorHAnsi"/>
              </w:rPr>
            </w:pPr>
            <w:r w:rsidRPr="008C0F1C">
              <w:rPr>
                <w:rFonts w:cstheme="minorHAnsi"/>
                <w:b/>
              </w:rPr>
              <w:t>Methods</w:t>
            </w:r>
            <w:r w:rsidRPr="008C0F1C">
              <w:rPr>
                <w:rFonts w:cstheme="minorHAnsi"/>
              </w:rPr>
              <w:t>:</w:t>
            </w:r>
          </w:p>
          <w:p w14:paraId="15E4A69C" w14:textId="77777777" w:rsidR="00D268A8" w:rsidRDefault="00D268A8" w:rsidP="00D15FED">
            <w:pPr>
              <w:spacing w:after="0" w:line="240" w:lineRule="auto"/>
              <w:rPr>
                <w:rFonts w:cstheme="minorHAnsi"/>
              </w:rPr>
            </w:pPr>
            <w:proofErr w:type="spellStart"/>
            <w:r w:rsidRPr="008C0F1C">
              <w:rPr>
                <w:rFonts w:cstheme="minorHAnsi"/>
              </w:rPr>
              <w:t>Ureterorenoscopies</w:t>
            </w:r>
            <w:proofErr w:type="spellEnd"/>
            <w:r w:rsidRPr="008C0F1C">
              <w:rPr>
                <w:rFonts w:cstheme="minorHAnsi"/>
              </w:rPr>
              <w:t xml:space="preserve"> (URS) performed for  stone disease at the Freeman Hospital between 2015-2019 were reviewed . Operation notes and/or preoperative imaging reports were interrogated and patients with a single stone dimension or combined dimensions from up to 3 stones of ≥20mm  were included. Stone volume was calculated from CT measurements in the medial-lateral, anterior-posterior and </w:t>
            </w:r>
            <w:proofErr w:type="spellStart"/>
            <w:r w:rsidRPr="008C0F1C">
              <w:rPr>
                <w:rFonts w:cstheme="minorHAnsi"/>
              </w:rPr>
              <w:t>cradial-cadual</w:t>
            </w:r>
            <w:proofErr w:type="spellEnd"/>
            <w:r w:rsidRPr="008C0F1C">
              <w:rPr>
                <w:rFonts w:cstheme="minorHAnsi"/>
              </w:rPr>
              <w:t xml:space="preserve"> planes. Patient outcomes including stone free rates were captured.</w:t>
            </w:r>
          </w:p>
          <w:p w14:paraId="2E6611C4" w14:textId="07B3C04B" w:rsidR="00A04FB5" w:rsidRPr="008C0F1C" w:rsidRDefault="00A04FB5" w:rsidP="00D15FED">
            <w:pPr>
              <w:spacing w:after="0" w:line="240" w:lineRule="auto"/>
              <w:rPr>
                <w:rFonts w:cstheme="minorHAnsi"/>
              </w:rPr>
            </w:pPr>
          </w:p>
        </w:tc>
      </w:tr>
      <w:tr w:rsidR="00D268A8" w:rsidRPr="008C0F1C" w14:paraId="21CC88B4" w14:textId="77777777" w:rsidTr="00D15F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33D97932" w14:textId="77777777" w:rsidR="00D268A8" w:rsidRPr="008C0F1C" w:rsidRDefault="00D268A8" w:rsidP="00D15FED">
            <w:pPr>
              <w:spacing w:after="0" w:line="240" w:lineRule="auto"/>
              <w:rPr>
                <w:rFonts w:cstheme="minorHAnsi"/>
              </w:rPr>
            </w:pPr>
            <w:r w:rsidRPr="008C0F1C">
              <w:rPr>
                <w:rFonts w:cstheme="minorHAnsi"/>
                <w:b/>
              </w:rPr>
              <w:t>Results</w:t>
            </w:r>
            <w:r w:rsidRPr="008C0F1C">
              <w:rPr>
                <w:rFonts w:cstheme="minorHAnsi"/>
              </w:rPr>
              <w:t>:</w:t>
            </w:r>
          </w:p>
          <w:p w14:paraId="390B5505" w14:textId="77777777" w:rsidR="00D268A8" w:rsidRPr="008C0F1C" w:rsidRDefault="00D268A8" w:rsidP="00D15FED">
            <w:pPr>
              <w:spacing w:after="0" w:line="240" w:lineRule="auto"/>
              <w:rPr>
                <w:rFonts w:cstheme="minorHAnsi"/>
              </w:rPr>
            </w:pPr>
            <w:r w:rsidRPr="008C0F1C">
              <w:rPr>
                <w:rFonts w:cstheme="minorHAnsi"/>
              </w:rPr>
              <w:t xml:space="preserve">53 patients met the inclusion criteria. </w:t>
            </w:r>
          </w:p>
          <w:p w14:paraId="02C98334" w14:textId="77777777" w:rsidR="00D268A8" w:rsidRPr="008C0F1C" w:rsidRDefault="00D268A8" w:rsidP="00D15FED">
            <w:pPr>
              <w:spacing w:after="0" w:line="240" w:lineRule="auto"/>
              <w:rPr>
                <w:rFonts w:cstheme="minorHAnsi"/>
              </w:rPr>
            </w:pPr>
          </w:p>
          <w:p w14:paraId="07BB01F7" w14:textId="77777777" w:rsidR="00D268A8" w:rsidRPr="008C0F1C" w:rsidRDefault="00D268A8" w:rsidP="00D15FED">
            <w:pPr>
              <w:spacing w:after="0" w:line="240" w:lineRule="auto"/>
              <w:rPr>
                <w:rFonts w:cstheme="minorHAnsi"/>
              </w:rPr>
            </w:pPr>
            <w:r w:rsidRPr="008C0F1C">
              <w:rPr>
                <w:rFonts w:cstheme="minorHAnsi"/>
              </w:rPr>
              <w:t>Median age was 63. Four Patients underwent bilateral procedures. 30 Patients had renal stones, 6 had ureteric stones and 17 had a mix of both.</w:t>
            </w:r>
          </w:p>
          <w:p w14:paraId="2C470A52" w14:textId="77777777" w:rsidR="00D268A8" w:rsidRPr="008C0F1C" w:rsidRDefault="00D268A8" w:rsidP="00D15FED">
            <w:pPr>
              <w:spacing w:after="0" w:line="240" w:lineRule="auto"/>
              <w:rPr>
                <w:rFonts w:cstheme="minorHAnsi"/>
              </w:rPr>
            </w:pPr>
          </w:p>
          <w:p w14:paraId="3C63AEFE" w14:textId="77777777" w:rsidR="00D268A8" w:rsidRPr="008C0F1C" w:rsidRDefault="00D268A8" w:rsidP="00D15FED">
            <w:pPr>
              <w:spacing w:after="0" w:line="240" w:lineRule="auto"/>
              <w:rPr>
                <w:rFonts w:cstheme="minorHAnsi"/>
              </w:rPr>
            </w:pPr>
            <w:r w:rsidRPr="008C0F1C">
              <w:rPr>
                <w:rFonts w:cstheme="minorHAnsi"/>
              </w:rPr>
              <w:t>23 patients (43%)  had a single stone of &gt;20mm either solitary (n=3) or alongside multiple calculi (n=20).  Total stone size (sum of maximal single dimensions) varied between 21.1mm and 78.1mm, estimated total stone volume varied between 409mm</w:t>
            </w:r>
            <w:r w:rsidRPr="008C0F1C">
              <w:rPr>
                <w:rFonts w:cstheme="minorHAnsi"/>
                <w:vertAlign w:val="superscript"/>
              </w:rPr>
              <w:t>3</w:t>
            </w:r>
            <w:r w:rsidRPr="008C0F1C">
              <w:rPr>
                <w:rFonts w:cstheme="minorHAnsi"/>
              </w:rPr>
              <w:t xml:space="preserve"> and 6126mm</w:t>
            </w:r>
            <w:r w:rsidRPr="008C0F1C">
              <w:rPr>
                <w:rFonts w:cstheme="minorHAnsi"/>
                <w:vertAlign w:val="superscript"/>
              </w:rPr>
              <w:t>3</w:t>
            </w:r>
            <w:r w:rsidRPr="008C0F1C">
              <w:rPr>
                <w:rFonts w:cstheme="minorHAnsi"/>
              </w:rPr>
              <w:t>.</w:t>
            </w:r>
          </w:p>
          <w:p w14:paraId="573D0E3E" w14:textId="77777777" w:rsidR="00D268A8" w:rsidRPr="008C0F1C" w:rsidRDefault="00D268A8" w:rsidP="00D15FED">
            <w:pPr>
              <w:spacing w:after="0" w:line="240" w:lineRule="auto"/>
              <w:rPr>
                <w:rFonts w:cstheme="minorHAnsi"/>
              </w:rPr>
            </w:pPr>
          </w:p>
          <w:p w14:paraId="5C583916" w14:textId="77777777" w:rsidR="00D268A8" w:rsidRPr="008C0F1C" w:rsidRDefault="00D268A8" w:rsidP="00D15FED">
            <w:pPr>
              <w:spacing w:after="0" w:line="240" w:lineRule="auto"/>
              <w:rPr>
                <w:rFonts w:cstheme="minorHAnsi"/>
              </w:rPr>
            </w:pPr>
            <w:r w:rsidRPr="008C0F1C">
              <w:rPr>
                <w:rFonts w:cstheme="minorHAnsi"/>
              </w:rPr>
              <w:t>60.4% of patients (n=32) were found to be stone free (level 2) at initial radiographic follow up.</w:t>
            </w:r>
          </w:p>
          <w:p w14:paraId="3F92F5A8" w14:textId="77777777" w:rsidR="00D268A8" w:rsidRPr="008C0F1C" w:rsidRDefault="00D268A8" w:rsidP="00D15FED">
            <w:pPr>
              <w:spacing w:after="0" w:line="240" w:lineRule="auto"/>
              <w:rPr>
                <w:rFonts w:cstheme="minorHAnsi"/>
              </w:rPr>
            </w:pPr>
          </w:p>
          <w:p w14:paraId="03E700C2" w14:textId="77777777" w:rsidR="00D268A8" w:rsidRPr="008C0F1C" w:rsidRDefault="00D268A8" w:rsidP="00D15FED">
            <w:pPr>
              <w:spacing w:after="0" w:line="240" w:lineRule="auto"/>
              <w:rPr>
                <w:rFonts w:cstheme="minorHAnsi"/>
              </w:rPr>
            </w:pPr>
            <w:r w:rsidRPr="008C0F1C">
              <w:rPr>
                <w:rFonts w:cstheme="minorHAnsi"/>
              </w:rPr>
              <w:t xml:space="preserve">The number of URS performed per patient ranged from 1-3 with 77% (n=41) having only one treatment. </w:t>
            </w:r>
          </w:p>
          <w:p w14:paraId="5014B3F8" w14:textId="77777777" w:rsidR="00D268A8" w:rsidRPr="008C0F1C" w:rsidRDefault="00D268A8" w:rsidP="00D15FED">
            <w:pPr>
              <w:spacing w:after="0" w:line="240" w:lineRule="auto"/>
              <w:rPr>
                <w:rFonts w:cstheme="minorHAnsi"/>
              </w:rPr>
            </w:pPr>
          </w:p>
          <w:p w14:paraId="4549125A" w14:textId="77777777" w:rsidR="00D268A8" w:rsidRPr="008C0F1C" w:rsidRDefault="00D268A8" w:rsidP="00D15FED">
            <w:pPr>
              <w:spacing w:after="0" w:line="240" w:lineRule="auto"/>
              <w:rPr>
                <w:rFonts w:cstheme="minorHAnsi"/>
              </w:rPr>
            </w:pPr>
            <w:r w:rsidRPr="008C0F1C">
              <w:rPr>
                <w:rFonts w:cstheme="minorHAnsi"/>
              </w:rPr>
              <w:t xml:space="preserve">For those not stone free subsequent treatment included Further URS (n=4), </w:t>
            </w:r>
            <w:proofErr w:type="spellStart"/>
            <w:r w:rsidRPr="008C0F1C">
              <w:rPr>
                <w:rFonts w:cstheme="minorHAnsi"/>
              </w:rPr>
              <w:t>PCNL</w:t>
            </w:r>
            <w:proofErr w:type="spellEnd"/>
            <w:r w:rsidRPr="008C0F1C">
              <w:rPr>
                <w:rFonts w:cstheme="minorHAnsi"/>
              </w:rPr>
              <w:t xml:space="preserve"> (n=1), </w:t>
            </w:r>
            <w:proofErr w:type="spellStart"/>
            <w:r w:rsidRPr="008C0F1C">
              <w:rPr>
                <w:rFonts w:cstheme="minorHAnsi"/>
              </w:rPr>
              <w:t>ESWL</w:t>
            </w:r>
            <w:proofErr w:type="spellEnd"/>
            <w:r w:rsidRPr="008C0F1C">
              <w:rPr>
                <w:rFonts w:cstheme="minorHAnsi"/>
              </w:rPr>
              <w:t>(n=1) and surveillance (n=15)</w:t>
            </w:r>
          </w:p>
          <w:p w14:paraId="1F51D7B2" w14:textId="77777777" w:rsidR="00D268A8" w:rsidRPr="008C0F1C" w:rsidRDefault="00D268A8" w:rsidP="00D15FED">
            <w:pPr>
              <w:spacing w:after="0" w:line="240" w:lineRule="auto"/>
              <w:rPr>
                <w:rFonts w:cstheme="minorHAnsi"/>
              </w:rPr>
            </w:pPr>
          </w:p>
        </w:tc>
      </w:tr>
      <w:tr w:rsidR="00D268A8" w:rsidRPr="008C0F1C" w14:paraId="43007801" w14:textId="77777777" w:rsidTr="00D15F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3EA52E58" w14:textId="77777777" w:rsidR="00D268A8" w:rsidRPr="008C0F1C" w:rsidRDefault="00D268A8" w:rsidP="00D15FED">
            <w:pPr>
              <w:spacing w:after="0" w:line="240" w:lineRule="auto"/>
              <w:rPr>
                <w:rFonts w:cstheme="minorHAnsi"/>
              </w:rPr>
            </w:pPr>
            <w:r w:rsidRPr="008C0F1C">
              <w:rPr>
                <w:rFonts w:cstheme="minorHAnsi"/>
                <w:b/>
              </w:rPr>
              <w:t>Conclusion</w:t>
            </w:r>
            <w:r w:rsidRPr="008C0F1C">
              <w:rPr>
                <w:rFonts w:cstheme="minorHAnsi"/>
              </w:rPr>
              <w:t>:</w:t>
            </w:r>
          </w:p>
          <w:p w14:paraId="61EFAE59" w14:textId="77777777" w:rsidR="00D268A8" w:rsidRPr="008C0F1C" w:rsidRDefault="00D268A8" w:rsidP="00D15FED">
            <w:pPr>
              <w:rPr>
                <w:rFonts w:cstheme="minorHAnsi"/>
              </w:rPr>
            </w:pPr>
            <w:r w:rsidRPr="008C0F1C">
              <w:rPr>
                <w:rFonts w:cstheme="minorHAnsi"/>
              </w:rPr>
              <w:t>Large stone volumes were identified in this audit and a moderate stone free rate achieved with a low rate of patients requiring further intervention.</w:t>
            </w:r>
          </w:p>
        </w:tc>
      </w:tr>
    </w:tbl>
    <w:p w14:paraId="468272E7" w14:textId="4C382AB8" w:rsidR="00D268A8" w:rsidRPr="008C0F1C" w:rsidRDefault="00D268A8">
      <w:pPr>
        <w:rPr>
          <w:rFonts w:cstheme="minorHAnsi"/>
        </w:rPr>
      </w:pPr>
    </w:p>
    <w:p w14:paraId="21CBA671" w14:textId="77777777" w:rsidR="00D268A8" w:rsidRPr="008C0F1C" w:rsidRDefault="00D268A8">
      <w:pPr>
        <w:spacing w:after="160" w:line="259" w:lineRule="auto"/>
        <w:rPr>
          <w:rFonts w:cstheme="minorHAnsi"/>
        </w:rPr>
      </w:pPr>
      <w:r w:rsidRPr="008C0F1C">
        <w:rPr>
          <w:rFonts w:cstheme="minorHAn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6"/>
        <w:gridCol w:w="3520"/>
      </w:tblGrid>
      <w:tr w:rsidR="00D268A8" w:rsidRPr="008C0F1C" w14:paraId="712706DC" w14:textId="77777777" w:rsidTr="00D15FED">
        <w:tc>
          <w:tcPr>
            <w:tcW w:w="5637" w:type="dxa"/>
            <w:tcBorders>
              <w:top w:val="single" w:sz="4" w:space="0" w:color="auto"/>
              <w:left w:val="single" w:sz="4" w:space="0" w:color="auto"/>
              <w:bottom w:val="single" w:sz="4" w:space="0" w:color="auto"/>
              <w:right w:val="single" w:sz="4" w:space="0" w:color="auto"/>
            </w:tcBorders>
          </w:tcPr>
          <w:p w14:paraId="5917AA57" w14:textId="77777777" w:rsidR="00D268A8" w:rsidRPr="008C0F1C" w:rsidRDefault="00D268A8" w:rsidP="00D15FED">
            <w:pPr>
              <w:spacing w:after="0" w:line="240" w:lineRule="auto"/>
              <w:rPr>
                <w:rFonts w:cstheme="minorHAnsi"/>
              </w:rPr>
            </w:pPr>
            <w:r w:rsidRPr="008C0F1C">
              <w:rPr>
                <w:rFonts w:cstheme="minorHAnsi"/>
                <w:b/>
              </w:rPr>
              <w:t>Name of Presenter</w:t>
            </w:r>
            <w:r w:rsidRPr="008C0F1C">
              <w:rPr>
                <w:rFonts w:cstheme="minorHAnsi"/>
              </w:rPr>
              <w:t>:</w:t>
            </w:r>
          </w:p>
          <w:p w14:paraId="7BEEB148" w14:textId="77777777" w:rsidR="00D268A8" w:rsidRPr="008C0F1C" w:rsidRDefault="00D268A8" w:rsidP="00D15FED">
            <w:pPr>
              <w:spacing w:after="0" w:line="240" w:lineRule="auto"/>
              <w:rPr>
                <w:rFonts w:cstheme="minorHAnsi"/>
              </w:rPr>
            </w:pPr>
            <w:proofErr w:type="spellStart"/>
            <w:r w:rsidRPr="008C0F1C">
              <w:rPr>
                <w:rFonts w:cstheme="minorHAnsi"/>
              </w:rPr>
              <w:t>Vyshnavi</w:t>
            </w:r>
            <w:proofErr w:type="spellEnd"/>
            <w:r w:rsidRPr="008C0F1C">
              <w:rPr>
                <w:rFonts w:cstheme="minorHAnsi"/>
              </w:rPr>
              <w:t xml:space="preserve">  Sathish</w:t>
            </w:r>
          </w:p>
        </w:tc>
        <w:tc>
          <w:tcPr>
            <w:tcW w:w="3605" w:type="dxa"/>
            <w:tcBorders>
              <w:top w:val="single" w:sz="4" w:space="0" w:color="auto"/>
              <w:left w:val="single" w:sz="4" w:space="0" w:color="auto"/>
              <w:bottom w:val="single" w:sz="4" w:space="0" w:color="auto"/>
              <w:right w:val="single" w:sz="4" w:space="0" w:color="auto"/>
            </w:tcBorders>
            <w:hideMark/>
          </w:tcPr>
          <w:p w14:paraId="0F1403A8" w14:textId="77777777" w:rsidR="00D268A8" w:rsidRPr="008C0F1C" w:rsidRDefault="00D268A8" w:rsidP="00D15FED">
            <w:pPr>
              <w:spacing w:after="0" w:line="240" w:lineRule="auto"/>
              <w:rPr>
                <w:rFonts w:cstheme="minorHAnsi"/>
              </w:rPr>
            </w:pPr>
            <w:r w:rsidRPr="008C0F1C">
              <w:rPr>
                <w:rFonts w:cstheme="minorHAnsi"/>
                <w:b/>
              </w:rPr>
              <w:t>Training grade/post</w:t>
            </w:r>
            <w:r w:rsidRPr="008C0F1C">
              <w:rPr>
                <w:rFonts w:cstheme="minorHAnsi"/>
              </w:rPr>
              <w:t>:</w:t>
            </w:r>
          </w:p>
          <w:p w14:paraId="0DDCF81C" w14:textId="5938F7AF" w:rsidR="00A04FB5" w:rsidRPr="008C0F1C" w:rsidRDefault="00D268A8" w:rsidP="00D15FED">
            <w:pPr>
              <w:spacing w:after="0" w:line="240" w:lineRule="auto"/>
              <w:rPr>
                <w:rFonts w:cstheme="minorHAnsi"/>
              </w:rPr>
            </w:pPr>
            <w:r w:rsidRPr="008C0F1C">
              <w:rPr>
                <w:rFonts w:cstheme="minorHAnsi"/>
              </w:rPr>
              <w:t>Clinical Fellow Urology</w:t>
            </w:r>
          </w:p>
        </w:tc>
      </w:tr>
      <w:tr w:rsidR="00D268A8" w:rsidRPr="008C0F1C" w14:paraId="6F9948A7" w14:textId="77777777" w:rsidTr="00D15FED">
        <w:tc>
          <w:tcPr>
            <w:tcW w:w="9242" w:type="dxa"/>
            <w:gridSpan w:val="2"/>
            <w:tcBorders>
              <w:top w:val="single" w:sz="4" w:space="0" w:color="auto"/>
              <w:left w:val="single" w:sz="4" w:space="0" w:color="auto"/>
              <w:bottom w:val="single" w:sz="4" w:space="0" w:color="auto"/>
              <w:right w:val="single" w:sz="4" w:space="0" w:color="auto"/>
            </w:tcBorders>
          </w:tcPr>
          <w:p w14:paraId="013F2B13" w14:textId="77777777" w:rsidR="00D268A8" w:rsidRPr="008C0F1C" w:rsidRDefault="00D268A8" w:rsidP="00D15FED">
            <w:pPr>
              <w:spacing w:after="0" w:line="240" w:lineRule="auto"/>
              <w:rPr>
                <w:rFonts w:cstheme="minorHAnsi"/>
              </w:rPr>
            </w:pPr>
            <w:r w:rsidRPr="008C0F1C">
              <w:rPr>
                <w:rFonts w:cstheme="minorHAnsi"/>
                <w:b/>
              </w:rPr>
              <w:t>Institution</w:t>
            </w:r>
            <w:r w:rsidRPr="008C0F1C">
              <w:rPr>
                <w:rFonts w:cstheme="minorHAnsi"/>
              </w:rPr>
              <w:t>:</w:t>
            </w:r>
          </w:p>
          <w:p w14:paraId="6F6422D5" w14:textId="7982E5DD" w:rsidR="00A04FB5" w:rsidRPr="008C0F1C" w:rsidRDefault="00D268A8" w:rsidP="00D15FED">
            <w:pPr>
              <w:spacing w:after="0" w:line="240" w:lineRule="auto"/>
              <w:rPr>
                <w:rFonts w:cstheme="minorHAnsi"/>
              </w:rPr>
            </w:pPr>
            <w:r w:rsidRPr="008C0F1C">
              <w:rPr>
                <w:rFonts w:cstheme="minorHAnsi"/>
              </w:rPr>
              <w:t xml:space="preserve">Royal Cornwall Hospital / James Cook Hospital </w:t>
            </w:r>
          </w:p>
        </w:tc>
      </w:tr>
      <w:tr w:rsidR="00D268A8" w:rsidRPr="008C0F1C" w14:paraId="56863796" w14:textId="77777777" w:rsidTr="00D15FED">
        <w:tc>
          <w:tcPr>
            <w:tcW w:w="9242" w:type="dxa"/>
            <w:gridSpan w:val="2"/>
            <w:tcBorders>
              <w:top w:val="single" w:sz="4" w:space="0" w:color="auto"/>
              <w:left w:val="single" w:sz="4" w:space="0" w:color="auto"/>
              <w:bottom w:val="single" w:sz="4" w:space="0" w:color="auto"/>
              <w:right w:val="single" w:sz="4" w:space="0" w:color="auto"/>
            </w:tcBorders>
          </w:tcPr>
          <w:p w14:paraId="66851D09" w14:textId="77777777" w:rsidR="00D268A8" w:rsidRPr="008C0F1C" w:rsidRDefault="00D268A8" w:rsidP="00D15FED">
            <w:pPr>
              <w:spacing w:after="0" w:line="240" w:lineRule="auto"/>
              <w:rPr>
                <w:rFonts w:cstheme="minorHAnsi"/>
              </w:rPr>
            </w:pPr>
            <w:r w:rsidRPr="008C0F1C">
              <w:rPr>
                <w:rFonts w:cstheme="minorHAnsi"/>
                <w:b/>
              </w:rPr>
              <w:t>Title of Presentation</w:t>
            </w:r>
            <w:r w:rsidRPr="008C0F1C">
              <w:rPr>
                <w:rFonts w:cstheme="minorHAnsi"/>
              </w:rPr>
              <w:t>:</w:t>
            </w:r>
          </w:p>
          <w:p w14:paraId="75EE6ADB" w14:textId="2DB941B4" w:rsidR="00D268A8" w:rsidRPr="008C0F1C" w:rsidRDefault="00D268A8" w:rsidP="00D15FED">
            <w:pPr>
              <w:spacing w:after="0" w:line="240" w:lineRule="auto"/>
              <w:rPr>
                <w:rFonts w:cstheme="minorHAnsi"/>
              </w:rPr>
            </w:pPr>
            <w:r w:rsidRPr="008C0F1C">
              <w:rPr>
                <w:rFonts w:cstheme="minorHAnsi"/>
                <w:color w:val="000000"/>
              </w:rPr>
              <w:t>Inappropriate urethral relaxation: an unusual but yet a significant cause of urinary incontinence.</w:t>
            </w:r>
          </w:p>
        </w:tc>
      </w:tr>
      <w:tr w:rsidR="00D268A8" w:rsidRPr="008C0F1C" w14:paraId="38A7E319" w14:textId="77777777" w:rsidTr="00D15FED">
        <w:tc>
          <w:tcPr>
            <w:tcW w:w="9242" w:type="dxa"/>
            <w:gridSpan w:val="2"/>
            <w:tcBorders>
              <w:top w:val="single" w:sz="4" w:space="0" w:color="auto"/>
              <w:left w:val="single" w:sz="4" w:space="0" w:color="auto"/>
              <w:bottom w:val="single" w:sz="4" w:space="0" w:color="auto"/>
              <w:right w:val="single" w:sz="4" w:space="0" w:color="auto"/>
            </w:tcBorders>
          </w:tcPr>
          <w:p w14:paraId="760F6236" w14:textId="77777777" w:rsidR="00D268A8" w:rsidRPr="008C0F1C" w:rsidRDefault="00D268A8" w:rsidP="00D15FED">
            <w:pPr>
              <w:spacing w:after="0" w:line="240" w:lineRule="auto"/>
              <w:rPr>
                <w:rFonts w:cstheme="minorHAnsi"/>
              </w:rPr>
            </w:pPr>
            <w:r w:rsidRPr="008C0F1C">
              <w:rPr>
                <w:rFonts w:cstheme="minorHAnsi"/>
                <w:b/>
              </w:rPr>
              <w:t>Authors</w:t>
            </w:r>
            <w:r w:rsidRPr="008C0F1C">
              <w:rPr>
                <w:rFonts w:cstheme="minorHAnsi"/>
              </w:rPr>
              <w:t>:</w:t>
            </w:r>
          </w:p>
          <w:p w14:paraId="3C26D436" w14:textId="371A57F4" w:rsidR="00D268A8" w:rsidRPr="00A04FB5" w:rsidRDefault="00D268A8" w:rsidP="00D15FED">
            <w:pPr>
              <w:spacing w:after="0" w:line="240" w:lineRule="auto"/>
              <w:rPr>
                <w:rFonts w:cstheme="minorHAnsi"/>
                <w:color w:val="000000"/>
              </w:rPr>
            </w:pPr>
            <w:r w:rsidRPr="008C0F1C">
              <w:rPr>
                <w:rFonts w:cstheme="minorHAnsi"/>
                <w:color w:val="000000"/>
              </w:rPr>
              <w:t xml:space="preserve">Dr  </w:t>
            </w:r>
            <w:proofErr w:type="spellStart"/>
            <w:r w:rsidRPr="008C0F1C">
              <w:rPr>
                <w:rFonts w:cstheme="minorHAnsi"/>
                <w:color w:val="000000"/>
              </w:rPr>
              <w:t>Vyshnavi</w:t>
            </w:r>
            <w:proofErr w:type="spellEnd"/>
            <w:r w:rsidRPr="008C0F1C">
              <w:rPr>
                <w:rFonts w:cstheme="minorHAnsi"/>
                <w:color w:val="000000"/>
              </w:rPr>
              <w:t xml:space="preserve"> Sathish, Mr Fawad </w:t>
            </w:r>
            <w:proofErr w:type="spellStart"/>
            <w:r w:rsidRPr="008C0F1C">
              <w:rPr>
                <w:rFonts w:cstheme="minorHAnsi"/>
                <w:color w:val="000000"/>
              </w:rPr>
              <w:t>Arif</w:t>
            </w:r>
            <w:proofErr w:type="spellEnd"/>
            <w:r w:rsidRPr="008C0F1C">
              <w:rPr>
                <w:rFonts w:cstheme="minorHAnsi"/>
                <w:color w:val="000000"/>
              </w:rPr>
              <w:t xml:space="preserve">, Mr Simon Fulford, Miss  </w:t>
            </w:r>
            <w:proofErr w:type="spellStart"/>
            <w:r w:rsidRPr="008C0F1C">
              <w:rPr>
                <w:rFonts w:cstheme="minorHAnsi"/>
                <w:color w:val="000000"/>
              </w:rPr>
              <w:t>Mehwash</w:t>
            </w:r>
            <w:proofErr w:type="spellEnd"/>
            <w:r w:rsidRPr="008C0F1C">
              <w:rPr>
                <w:rFonts w:cstheme="minorHAnsi"/>
                <w:color w:val="000000"/>
              </w:rPr>
              <w:t xml:space="preserve"> Nadeem </w:t>
            </w:r>
          </w:p>
        </w:tc>
      </w:tr>
      <w:tr w:rsidR="00D268A8" w:rsidRPr="008C0F1C" w14:paraId="7E67A8CF" w14:textId="77777777" w:rsidTr="00D15F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1BC01ADD" w14:textId="77777777" w:rsidR="00D268A8" w:rsidRPr="008C0F1C" w:rsidRDefault="00D268A8" w:rsidP="00D15FED">
            <w:pPr>
              <w:spacing w:after="0" w:line="240" w:lineRule="auto"/>
              <w:rPr>
                <w:rFonts w:cstheme="minorHAnsi"/>
              </w:rPr>
            </w:pPr>
            <w:r w:rsidRPr="008C0F1C">
              <w:rPr>
                <w:rFonts w:cstheme="minorHAnsi"/>
                <w:b/>
              </w:rPr>
              <w:t>Aims</w:t>
            </w:r>
            <w:r w:rsidRPr="008C0F1C">
              <w:rPr>
                <w:rFonts w:cstheme="minorHAnsi"/>
              </w:rPr>
              <w:t>:</w:t>
            </w:r>
          </w:p>
          <w:p w14:paraId="33D34F87" w14:textId="77777777" w:rsidR="00D268A8" w:rsidRPr="008C0F1C" w:rsidRDefault="00D268A8" w:rsidP="00D15FED">
            <w:pPr>
              <w:spacing w:after="0" w:line="240" w:lineRule="auto"/>
              <w:rPr>
                <w:rFonts w:cstheme="minorHAnsi"/>
              </w:rPr>
            </w:pPr>
            <w:r w:rsidRPr="008C0F1C">
              <w:rPr>
                <w:rFonts w:cstheme="minorHAnsi"/>
                <w:color w:val="000000"/>
              </w:rPr>
              <w:t>Urinary incontinence (UI) is a significant, underdiagnosed urological presentation. UI could be due to anatomical abnormalities of urological system but also could be due to functional neurological causes. Cortical lesions can damage the autonomic/somatic pathways and cause inappropriate voiding due to inappropriate urethral relaxation(</w:t>
            </w:r>
            <w:proofErr w:type="spellStart"/>
            <w:r w:rsidRPr="008C0F1C">
              <w:rPr>
                <w:rFonts w:cstheme="minorHAnsi"/>
                <w:color w:val="000000"/>
              </w:rPr>
              <w:t>IUR</w:t>
            </w:r>
            <w:proofErr w:type="spellEnd"/>
            <w:r w:rsidRPr="008C0F1C">
              <w:rPr>
                <w:rFonts w:cstheme="minorHAnsi"/>
                <w:color w:val="000000"/>
              </w:rPr>
              <w:t xml:space="preserve">). </w:t>
            </w:r>
          </w:p>
          <w:p w14:paraId="4C9EAD35" w14:textId="77777777" w:rsidR="00D268A8" w:rsidRPr="008C0F1C" w:rsidRDefault="00D268A8" w:rsidP="00D15FED">
            <w:pPr>
              <w:spacing w:after="0" w:line="240" w:lineRule="auto"/>
              <w:rPr>
                <w:rFonts w:cstheme="minorHAnsi"/>
              </w:rPr>
            </w:pPr>
          </w:p>
        </w:tc>
      </w:tr>
      <w:tr w:rsidR="00D268A8" w:rsidRPr="008C0F1C" w14:paraId="75F8CCB6" w14:textId="77777777" w:rsidTr="00D15F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69C4163E" w14:textId="77777777" w:rsidR="00D268A8" w:rsidRPr="008C0F1C" w:rsidRDefault="00D268A8" w:rsidP="00D15FED">
            <w:pPr>
              <w:spacing w:after="0" w:line="240" w:lineRule="auto"/>
              <w:rPr>
                <w:rFonts w:cstheme="minorHAnsi"/>
              </w:rPr>
            </w:pPr>
            <w:r w:rsidRPr="008C0F1C">
              <w:rPr>
                <w:rFonts w:cstheme="minorHAnsi"/>
                <w:b/>
              </w:rPr>
              <w:t>Methods</w:t>
            </w:r>
            <w:r w:rsidRPr="008C0F1C">
              <w:rPr>
                <w:rFonts w:cstheme="minorHAnsi"/>
              </w:rPr>
              <w:t xml:space="preserve">. We identified 3 patients with a history of cerebral infarcts/lesions, who presented with UI due to </w:t>
            </w:r>
            <w:proofErr w:type="spellStart"/>
            <w:r w:rsidRPr="008C0F1C">
              <w:rPr>
                <w:rFonts w:cstheme="minorHAnsi"/>
              </w:rPr>
              <w:t>IUR</w:t>
            </w:r>
            <w:proofErr w:type="spellEnd"/>
            <w:r w:rsidRPr="008C0F1C">
              <w:rPr>
                <w:rFonts w:cstheme="minorHAnsi"/>
              </w:rPr>
              <w:t xml:space="preserve"> from the urodynamic database of a regional spinal injuries unit, in the last 12 months. </w:t>
            </w:r>
          </w:p>
          <w:p w14:paraId="22962AE8" w14:textId="77777777" w:rsidR="00D268A8" w:rsidRPr="008C0F1C" w:rsidRDefault="00D268A8" w:rsidP="00D15FED">
            <w:pPr>
              <w:spacing w:after="0" w:line="240" w:lineRule="auto"/>
              <w:rPr>
                <w:rFonts w:cstheme="minorHAnsi"/>
              </w:rPr>
            </w:pPr>
          </w:p>
        </w:tc>
      </w:tr>
      <w:tr w:rsidR="00D268A8" w:rsidRPr="008C0F1C" w14:paraId="4D25ACD0" w14:textId="77777777" w:rsidTr="00D15F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64D2586D" w14:textId="77777777" w:rsidR="00D268A8" w:rsidRPr="008C0F1C" w:rsidRDefault="00D268A8" w:rsidP="00D15FED">
            <w:pPr>
              <w:spacing w:after="0" w:line="240" w:lineRule="auto"/>
              <w:rPr>
                <w:rFonts w:cstheme="minorHAnsi"/>
              </w:rPr>
            </w:pPr>
            <w:r w:rsidRPr="008C0F1C">
              <w:rPr>
                <w:rFonts w:cstheme="minorHAnsi"/>
                <w:b/>
              </w:rPr>
              <w:t>Results</w:t>
            </w:r>
            <w:r w:rsidRPr="008C0F1C">
              <w:rPr>
                <w:rFonts w:cstheme="minorHAnsi"/>
              </w:rPr>
              <w:t>:</w:t>
            </w:r>
          </w:p>
          <w:tbl>
            <w:tblPr>
              <w:tblStyle w:val="TableGrid"/>
              <w:tblW w:w="0" w:type="auto"/>
              <w:tblLook w:val="04A0" w:firstRow="1" w:lastRow="0" w:firstColumn="1" w:lastColumn="0" w:noHBand="0" w:noVBand="1"/>
            </w:tblPr>
            <w:tblGrid>
              <w:gridCol w:w="1731"/>
              <w:gridCol w:w="1732"/>
              <w:gridCol w:w="1732"/>
              <w:gridCol w:w="1732"/>
              <w:gridCol w:w="1732"/>
            </w:tblGrid>
            <w:tr w:rsidR="00D268A8" w:rsidRPr="008C0F1C" w14:paraId="3927112E" w14:textId="77777777" w:rsidTr="00D15FED">
              <w:trPr>
                <w:trHeight w:val="537"/>
              </w:trPr>
              <w:tc>
                <w:tcPr>
                  <w:tcW w:w="1731" w:type="dxa"/>
                </w:tcPr>
                <w:p w14:paraId="7497469B" w14:textId="77777777" w:rsidR="00D268A8" w:rsidRPr="008C0F1C" w:rsidRDefault="00D268A8" w:rsidP="00D15FED">
                  <w:pPr>
                    <w:rPr>
                      <w:rFonts w:cstheme="minorHAnsi"/>
                    </w:rPr>
                  </w:pPr>
                </w:p>
              </w:tc>
              <w:tc>
                <w:tcPr>
                  <w:tcW w:w="1732" w:type="dxa"/>
                </w:tcPr>
                <w:p w14:paraId="6A7C8F8F" w14:textId="77777777" w:rsidR="00D268A8" w:rsidRPr="008C0F1C" w:rsidRDefault="00D268A8" w:rsidP="00D15FED">
                  <w:pPr>
                    <w:rPr>
                      <w:rFonts w:cstheme="minorHAnsi"/>
                    </w:rPr>
                  </w:pPr>
                  <w:r w:rsidRPr="008C0F1C">
                    <w:rPr>
                      <w:rFonts w:cstheme="minorHAnsi"/>
                    </w:rPr>
                    <w:t xml:space="preserve">Clinical history </w:t>
                  </w:r>
                </w:p>
              </w:tc>
              <w:tc>
                <w:tcPr>
                  <w:tcW w:w="1732" w:type="dxa"/>
                </w:tcPr>
                <w:p w14:paraId="479C467A" w14:textId="77777777" w:rsidR="00D268A8" w:rsidRPr="008C0F1C" w:rsidRDefault="00D268A8" w:rsidP="00D15FED">
                  <w:pPr>
                    <w:rPr>
                      <w:rFonts w:cstheme="minorHAnsi"/>
                    </w:rPr>
                  </w:pPr>
                  <w:r w:rsidRPr="008C0F1C">
                    <w:rPr>
                      <w:rFonts w:cstheme="minorHAnsi"/>
                    </w:rPr>
                    <w:t xml:space="preserve">Urodynamic findings </w:t>
                  </w:r>
                </w:p>
              </w:tc>
              <w:tc>
                <w:tcPr>
                  <w:tcW w:w="1732" w:type="dxa"/>
                </w:tcPr>
                <w:p w14:paraId="514894E1" w14:textId="77777777" w:rsidR="00D268A8" w:rsidRPr="008C0F1C" w:rsidRDefault="00D268A8" w:rsidP="00D15FED">
                  <w:pPr>
                    <w:rPr>
                      <w:rFonts w:cstheme="minorHAnsi"/>
                    </w:rPr>
                  </w:pPr>
                  <w:r w:rsidRPr="008C0F1C">
                    <w:rPr>
                      <w:rFonts w:cstheme="minorHAnsi"/>
                    </w:rPr>
                    <w:t xml:space="preserve">Treatment </w:t>
                  </w:r>
                </w:p>
              </w:tc>
              <w:tc>
                <w:tcPr>
                  <w:tcW w:w="1732" w:type="dxa"/>
                </w:tcPr>
                <w:p w14:paraId="68845E6B" w14:textId="77777777" w:rsidR="00D268A8" w:rsidRPr="008C0F1C" w:rsidRDefault="00D268A8" w:rsidP="00D15FED">
                  <w:pPr>
                    <w:rPr>
                      <w:rFonts w:cstheme="minorHAnsi"/>
                    </w:rPr>
                  </w:pPr>
                  <w:r w:rsidRPr="008C0F1C">
                    <w:rPr>
                      <w:rFonts w:cstheme="minorHAnsi"/>
                    </w:rPr>
                    <w:t>Outcome</w:t>
                  </w:r>
                </w:p>
              </w:tc>
            </w:tr>
            <w:tr w:rsidR="00D268A8" w:rsidRPr="008C0F1C" w14:paraId="5A6D938C" w14:textId="77777777" w:rsidTr="00D15FED">
              <w:trPr>
                <w:trHeight w:val="2377"/>
              </w:trPr>
              <w:tc>
                <w:tcPr>
                  <w:tcW w:w="1731" w:type="dxa"/>
                </w:tcPr>
                <w:p w14:paraId="2ACAD12D" w14:textId="77777777" w:rsidR="00D268A8" w:rsidRPr="008C0F1C" w:rsidRDefault="00D268A8" w:rsidP="00D15FED">
                  <w:pPr>
                    <w:rPr>
                      <w:rFonts w:cstheme="minorHAnsi"/>
                    </w:rPr>
                  </w:pPr>
                  <w:r w:rsidRPr="008C0F1C">
                    <w:rPr>
                      <w:rFonts w:cstheme="minorHAnsi"/>
                    </w:rPr>
                    <w:t>1</w:t>
                  </w:r>
                </w:p>
              </w:tc>
              <w:tc>
                <w:tcPr>
                  <w:tcW w:w="1732" w:type="dxa"/>
                </w:tcPr>
                <w:p w14:paraId="41C77F6B" w14:textId="77777777" w:rsidR="00D268A8" w:rsidRPr="008C0F1C" w:rsidRDefault="00D268A8" w:rsidP="00D15FED">
                  <w:pPr>
                    <w:rPr>
                      <w:rFonts w:cstheme="minorHAnsi"/>
                    </w:rPr>
                  </w:pPr>
                  <w:r w:rsidRPr="008C0F1C">
                    <w:rPr>
                      <w:rFonts w:cstheme="minorHAnsi"/>
                    </w:rPr>
                    <w:t>75 year female presented with new onset UI following CVA. History of OAB ; treated successfully initially with Botox</w:t>
                  </w:r>
                </w:p>
              </w:tc>
              <w:tc>
                <w:tcPr>
                  <w:tcW w:w="1732" w:type="dxa"/>
                </w:tcPr>
                <w:p w14:paraId="1D6FFE12" w14:textId="77777777" w:rsidR="00D268A8" w:rsidRPr="008C0F1C" w:rsidRDefault="00D268A8" w:rsidP="00D15FED">
                  <w:pPr>
                    <w:rPr>
                      <w:rFonts w:cstheme="minorHAnsi"/>
                    </w:rPr>
                  </w:pPr>
                  <w:r w:rsidRPr="008C0F1C">
                    <w:rPr>
                      <w:rFonts w:cstheme="minorHAnsi"/>
                    </w:rPr>
                    <w:t>Reduced bladder capacity. Urine leak during filling phase with no urodynamic trace change</w:t>
                  </w:r>
                </w:p>
              </w:tc>
              <w:tc>
                <w:tcPr>
                  <w:tcW w:w="1732" w:type="dxa"/>
                </w:tcPr>
                <w:p w14:paraId="6C72B5FA" w14:textId="77777777" w:rsidR="00D268A8" w:rsidRPr="008C0F1C" w:rsidRDefault="00D268A8" w:rsidP="00D15FED">
                  <w:pPr>
                    <w:rPr>
                      <w:rFonts w:cstheme="minorHAnsi"/>
                    </w:rPr>
                  </w:pPr>
                  <w:r w:rsidRPr="008C0F1C">
                    <w:rPr>
                      <w:rFonts w:cstheme="minorHAnsi"/>
                    </w:rPr>
                    <w:t xml:space="preserve">Bladder neck AUS </w:t>
                  </w:r>
                </w:p>
              </w:tc>
              <w:tc>
                <w:tcPr>
                  <w:tcW w:w="1732" w:type="dxa"/>
                </w:tcPr>
                <w:p w14:paraId="07BC35EE" w14:textId="77777777" w:rsidR="00D268A8" w:rsidRPr="008C0F1C" w:rsidRDefault="00D268A8" w:rsidP="00D15FED">
                  <w:pPr>
                    <w:rPr>
                      <w:rFonts w:cstheme="minorHAnsi"/>
                    </w:rPr>
                  </w:pPr>
                  <w:r w:rsidRPr="008C0F1C">
                    <w:rPr>
                      <w:rFonts w:cstheme="minorHAnsi"/>
                    </w:rPr>
                    <w:t>Fully continent</w:t>
                  </w:r>
                </w:p>
              </w:tc>
            </w:tr>
            <w:tr w:rsidR="00D268A8" w:rsidRPr="008C0F1C" w14:paraId="5008765B" w14:textId="77777777" w:rsidTr="00D15FED">
              <w:trPr>
                <w:trHeight w:val="521"/>
              </w:trPr>
              <w:tc>
                <w:tcPr>
                  <w:tcW w:w="1731" w:type="dxa"/>
                </w:tcPr>
                <w:p w14:paraId="38C24285" w14:textId="77777777" w:rsidR="00D268A8" w:rsidRPr="008C0F1C" w:rsidRDefault="00D268A8" w:rsidP="00D15FED">
                  <w:pPr>
                    <w:rPr>
                      <w:rFonts w:cstheme="minorHAnsi"/>
                    </w:rPr>
                  </w:pPr>
                  <w:r w:rsidRPr="008C0F1C">
                    <w:rPr>
                      <w:rFonts w:cstheme="minorHAnsi"/>
                    </w:rPr>
                    <w:t>2</w:t>
                  </w:r>
                </w:p>
              </w:tc>
              <w:tc>
                <w:tcPr>
                  <w:tcW w:w="1732" w:type="dxa"/>
                </w:tcPr>
                <w:p w14:paraId="0F7EA7EF" w14:textId="77777777" w:rsidR="00D268A8" w:rsidRPr="008C0F1C" w:rsidRDefault="00D268A8" w:rsidP="00D15FED">
                  <w:pPr>
                    <w:rPr>
                      <w:rFonts w:cstheme="minorHAnsi"/>
                    </w:rPr>
                  </w:pPr>
                  <w:r w:rsidRPr="008C0F1C">
                    <w:rPr>
                      <w:rFonts w:cstheme="minorHAnsi"/>
                    </w:rPr>
                    <w:t>63 female – new UI after CVA</w:t>
                  </w:r>
                </w:p>
              </w:tc>
              <w:tc>
                <w:tcPr>
                  <w:tcW w:w="1732" w:type="dxa"/>
                </w:tcPr>
                <w:p w14:paraId="08FD3779" w14:textId="77777777" w:rsidR="00D268A8" w:rsidRPr="008C0F1C" w:rsidRDefault="00D268A8" w:rsidP="00D15FED">
                  <w:pPr>
                    <w:rPr>
                      <w:rFonts w:cstheme="minorHAnsi"/>
                    </w:rPr>
                  </w:pPr>
                  <w:r w:rsidRPr="008C0F1C">
                    <w:rPr>
                      <w:rFonts w:cstheme="minorHAnsi"/>
                    </w:rPr>
                    <w:t>Normal study with leak during filling phase</w:t>
                  </w:r>
                </w:p>
              </w:tc>
              <w:tc>
                <w:tcPr>
                  <w:tcW w:w="1732" w:type="dxa"/>
                </w:tcPr>
                <w:p w14:paraId="7545C08C" w14:textId="77777777" w:rsidR="00D268A8" w:rsidRPr="008C0F1C" w:rsidRDefault="00D268A8" w:rsidP="00D15FED">
                  <w:pPr>
                    <w:rPr>
                      <w:rFonts w:cstheme="minorHAnsi"/>
                    </w:rPr>
                  </w:pPr>
                  <w:r w:rsidRPr="008C0F1C">
                    <w:rPr>
                      <w:rFonts w:cstheme="minorHAnsi"/>
                    </w:rPr>
                    <w:t xml:space="preserve">As above </w:t>
                  </w:r>
                </w:p>
              </w:tc>
              <w:tc>
                <w:tcPr>
                  <w:tcW w:w="1732" w:type="dxa"/>
                </w:tcPr>
                <w:p w14:paraId="0FF89F6B" w14:textId="77777777" w:rsidR="00D268A8" w:rsidRPr="008C0F1C" w:rsidRDefault="00D268A8" w:rsidP="00D15FED">
                  <w:pPr>
                    <w:rPr>
                      <w:rFonts w:cstheme="minorHAnsi"/>
                    </w:rPr>
                  </w:pPr>
                  <w:r w:rsidRPr="008C0F1C">
                    <w:rPr>
                      <w:rFonts w:cstheme="minorHAnsi"/>
                    </w:rPr>
                    <w:t>As above</w:t>
                  </w:r>
                </w:p>
              </w:tc>
            </w:tr>
            <w:tr w:rsidR="00D268A8" w:rsidRPr="008C0F1C" w14:paraId="4E617DE7" w14:textId="77777777" w:rsidTr="00D15FED">
              <w:trPr>
                <w:trHeight w:val="1856"/>
              </w:trPr>
              <w:tc>
                <w:tcPr>
                  <w:tcW w:w="1731" w:type="dxa"/>
                </w:tcPr>
                <w:p w14:paraId="6FB15A85" w14:textId="77777777" w:rsidR="00D268A8" w:rsidRPr="008C0F1C" w:rsidRDefault="00D268A8" w:rsidP="00D15FED">
                  <w:pPr>
                    <w:rPr>
                      <w:rFonts w:cstheme="minorHAnsi"/>
                    </w:rPr>
                  </w:pPr>
                  <w:r w:rsidRPr="008C0F1C">
                    <w:rPr>
                      <w:rFonts w:cstheme="minorHAnsi"/>
                    </w:rPr>
                    <w:t>3</w:t>
                  </w:r>
                </w:p>
              </w:tc>
              <w:tc>
                <w:tcPr>
                  <w:tcW w:w="1732" w:type="dxa"/>
                </w:tcPr>
                <w:p w14:paraId="01EA9BE1" w14:textId="77777777" w:rsidR="00D268A8" w:rsidRPr="008C0F1C" w:rsidRDefault="00D268A8" w:rsidP="00D15FED">
                  <w:pPr>
                    <w:rPr>
                      <w:rFonts w:cstheme="minorHAnsi"/>
                    </w:rPr>
                  </w:pPr>
                  <w:r w:rsidRPr="008C0F1C">
                    <w:rPr>
                      <w:rFonts w:cstheme="minorHAnsi"/>
                    </w:rPr>
                    <w:t xml:space="preserve">74 year male – storage symptoms; background of </w:t>
                  </w:r>
                  <w:proofErr w:type="spellStart"/>
                  <w:r w:rsidRPr="008C0F1C">
                    <w:rPr>
                      <w:rFonts w:cstheme="minorHAnsi"/>
                    </w:rPr>
                    <w:t>parkinsons</w:t>
                  </w:r>
                  <w:proofErr w:type="spellEnd"/>
                  <w:r w:rsidRPr="008C0F1C">
                    <w:rPr>
                      <w:rFonts w:cstheme="minorHAnsi"/>
                    </w:rPr>
                    <w:t xml:space="preserve"> disease and frontal lobe lesion </w:t>
                  </w:r>
                </w:p>
              </w:tc>
              <w:tc>
                <w:tcPr>
                  <w:tcW w:w="1732" w:type="dxa"/>
                </w:tcPr>
                <w:p w14:paraId="206AA815" w14:textId="77777777" w:rsidR="00D268A8" w:rsidRPr="008C0F1C" w:rsidRDefault="00D268A8" w:rsidP="00D15FED">
                  <w:pPr>
                    <w:rPr>
                      <w:rFonts w:cstheme="minorHAnsi"/>
                    </w:rPr>
                  </w:pPr>
                  <w:r w:rsidRPr="008C0F1C">
                    <w:rPr>
                      <w:rFonts w:cstheme="minorHAnsi"/>
                    </w:rPr>
                    <w:t>Continuous urine leak – unable to assess bladder capacity and voiding phase</w:t>
                  </w:r>
                </w:p>
              </w:tc>
              <w:tc>
                <w:tcPr>
                  <w:tcW w:w="1732" w:type="dxa"/>
                </w:tcPr>
                <w:p w14:paraId="36BF00F4" w14:textId="77777777" w:rsidR="00D268A8" w:rsidRPr="008C0F1C" w:rsidRDefault="00D268A8" w:rsidP="00D15FED">
                  <w:pPr>
                    <w:rPr>
                      <w:rFonts w:cstheme="minorHAnsi"/>
                    </w:rPr>
                  </w:pPr>
                  <w:r w:rsidRPr="008C0F1C">
                    <w:rPr>
                      <w:rFonts w:cstheme="minorHAnsi"/>
                    </w:rPr>
                    <w:t>Awaiting AUS</w:t>
                  </w:r>
                </w:p>
              </w:tc>
              <w:tc>
                <w:tcPr>
                  <w:tcW w:w="1732" w:type="dxa"/>
                </w:tcPr>
                <w:p w14:paraId="58945A85" w14:textId="77777777" w:rsidR="00D268A8" w:rsidRPr="008C0F1C" w:rsidRDefault="00D268A8" w:rsidP="00D15FED">
                  <w:pPr>
                    <w:rPr>
                      <w:rFonts w:cstheme="minorHAnsi"/>
                    </w:rPr>
                  </w:pPr>
                  <w:r w:rsidRPr="008C0F1C">
                    <w:rPr>
                      <w:rFonts w:cstheme="minorHAnsi"/>
                    </w:rPr>
                    <w:t>Awaited</w:t>
                  </w:r>
                </w:p>
              </w:tc>
            </w:tr>
          </w:tbl>
          <w:p w14:paraId="0D27DBBD" w14:textId="77777777" w:rsidR="00D268A8" w:rsidRPr="008C0F1C" w:rsidRDefault="00D268A8" w:rsidP="00D15FED">
            <w:pPr>
              <w:spacing w:after="0" w:line="240" w:lineRule="auto"/>
              <w:rPr>
                <w:rFonts w:cstheme="minorHAnsi"/>
              </w:rPr>
            </w:pPr>
          </w:p>
        </w:tc>
      </w:tr>
      <w:tr w:rsidR="00D268A8" w:rsidRPr="008C0F1C" w14:paraId="676DFDDF" w14:textId="77777777" w:rsidTr="00D15F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39638885" w14:textId="77777777" w:rsidR="00D268A8" w:rsidRPr="008C0F1C" w:rsidRDefault="00D268A8" w:rsidP="00D15FED">
            <w:pPr>
              <w:spacing w:after="0" w:line="240" w:lineRule="auto"/>
              <w:rPr>
                <w:rFonts w:cstheme="minorHAnsi"/>
              </w:rPr>
            </w:pPr>
            <w:r w:rsidRPr="008C0F1C">
              <w:rPr>
                <w:rFonts w:cstheme="minorHAnsi"/>
                <w:b/>
              </w:rPr>
              <w:t>Conclusion</w:t>
            </w:r>
            <w:r w:rsidRPr="008C0F1C">
              <w:rPr>
                <w:rFonts w:cstheme="minorHAnsi"/>
              </w:rPr>
              <w:t xml:space="preserve">: The results signify the importance of diagnosing urinary incontinence due to </w:t>
            </w:r>
            <w:proofErr w:type="spellStart"/>
            <w:r w:rsidRPr="008C0F1C">
              <w:rPr>
                <w:rFonts w:cstheme="minorHAnsi"/>
              </w:rPr>
              <w:t>IUR</w:t>
            </w:r>
            <w:proofErr w:type="spellEnd"/>
            <w:r w:rsidRPr="008C0F1C">
              <w:rPr>
                <w:rFonts w:cstheme="minorHAnsi"/>
              </w:rPr>
              <w:t xml:space="preserve">. Though it may be rare, it still has a huge impact on management and alters the outcome of the patient. </w:t>
            </w:r>
          </w:p>
          <w:p w14:paraId="56787D5B" w14:textId="77777777" w:rsidR="00D268A8" w:rsidRPr="008C0F1C" w:rsidRDefault="00D268A8" w:rsidP="00D15FED">
            <w:pPr>
              <w:spacing w:after="0" w:line="240" w:lineRule="auto"/>
              <w:rPr>
                <w:rFonts w:cstheme="minorHAnsi"/>
              </w:rPr>
            </w:pPr>
          </w:p>
        </w:tc>
      </w:tr>
    </w:tbl>
    <w:p w14:paraId="5159D68B" w14:textId="440F1DF3" w:rsidR="00D268A8" w:rsidRPr="008C0F1C" w:rsidRDefault="00D268A8">
      <w:pPr>
        <w:spacing w:after="160" w:line="259" w:lineRule="auto"/>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8"/>
        <w:gridCol w:w="3528"/>
      </w:tblGrid>
      <w:tr w:rsidR="00D268A8" w:rsidRPr="008C0F1C" w14:paraId="187F5AC4" w14:textId="77777777" w:rsidTr="00D15FED">
        <w:tc>
          <w:tcPr>
            <w:tcW w:w="5637" w:type="dxa"/>
            <w:tcBorders>
              <w:top w:val="single" w:sz="4" w:space="0" w:color="auto"/>
              <w:left w:val="single" w:sz="4" w:space="0" w:color="auto"/>
              <w:bottom w:val="single" w:sz="4" w:space="0" w:color="auto"/>
              <w:right w:val="single" w:sz="4" w:space="0" w:color="auto"/>
            </w:tcBorders>
          </w:tcPr>
          <w:p w14:paraId="29D36A4E" w14:textId="77777777" w:rsidR="00D268A8" w:rsidRPr="008C0F1C" w:rsidRDefault="00D268A8" w:rsidP="00D15FED">
            <w:pPr>
              <w:spacing w:after="0" w:line="240" w:lineRule="auto"/>
              <w:rPr>
                <w:rFonts w:cstheme="minorHAnsi"/>
              </w:rPr>
            </w:pPr>
            <w:r w:rsidRPr="008C0F1C">
              <w:rPr>
                <w:rFonts w:cstheme="minorHAnsi"/>
                <w:b/>
              </w:rPr>
              <w:t>Name of Presenter</w:t>
            </w:r>
            <w:r w:rsidRPr="008C0F1C">
              <w:rPr>
                <w:rFonts w:cstheme="minorHAnsi"/>
              </w:rPr>
              <w:t>:</w:t>
            </w:r>
          </w:p>
          <w:p w14:paraId="2EA1FE3D" w14:textId="77777777" w:rsidR="00D268A8" w:rsidRPr="008C0F1C" w:rsidRDefault="00D268A8" w:rsidP="00D15FED">
            <w:pPr>
              <w:spacing w:after="0" w:line="240" w:lineRule="auto"/>
              <w:rPr>
                <w:rFonts w:cstheme="minorHAnsi"/>
              </w:rPr>
            </w:pPr>
            <w:proofErr w:type="spellStart"/>
            <w:r w:rsidRPr="008C0F1C">
              <w:rPr>
                <w:rFonts w:cstheme="minorHAnsi"/>
              </w:rPr>
              <w:t>Vyshnavi</w:t>
            </w:r>
            <w:proofErr w:type="spellEnd"/>
            <w:r w:rsidRPr="008C0F1C">
              <w:rPr>
                <w:rFonts w:cstheme="minorHAnsi"/>
              </w:rPr>
              <w:t xml:space="preserve"> Sathish</w:t>
            </w:r>
          </w:p>
        </w:tc>
        <w:tc>
          <w:tcPr>
            <w:tcW w:w="3605" w:type="dxa"/>
            <w:tcBorders>
              <w:top w:val="single" w:sz="4" w:space="0" w:color="auto"/>
              <w:left w:val="single" w:sz="4" w:space="0" w:color="auto"/>
              <w:bottom w:val="single" w:sz="4" w:space="0" w:color="auto"/>
              <w:right w:val="single" w:sz="4" w:space="0" w:color="auto"/>
            </w:tcBorders>
            <w:hideMark/>
          </w:tcPr>
          <w:p w14:paraId="17A34414" w14:textId="77777777" w:rsidR="00D268A8" w:rsidRPr="008C0F1C" w:rsidRDefault="00D268A8" w:rsidP="00D15FED">
            <w:pPr>
              <w:spacing w:after="0" w:line="240" w:lineRule="auto"/>
              <w:rPr>
                <w:rFonts w:cstheme="minorHAnsi"/>
              </w:rPr>
            </w:pPr>
            <w:r w:rsidRPr="008C0F1C">
              <w:rPr>
                <w:rFonts w:cstheme="minorHAnsi"/>
                <w:b/>
              </w:rPr>
              <w:t>Training grade/post</w:t>
            </w:r>
            <w:r w:rsidRPr="008C0F1C">
              <w:rPr>
                <w:rFonts w:cstheme="minorHAnsi"/>
              </w:rPr>
              <w:t>:</w:t>
            </w:r>
          </w:p>
          <w:p w14:paraId="04E605A3" w14:textId="77777777" w:rsidR="00D268A8" w:rsidRDefault="00D268A8" w:rsidP="00D15FED">
            <w:pPr>
              <w:spacing w:after="0" w:line="240" w:lineRule="auto"/>
              <w:rPr>
                <w:rFonts w:cstheme="minorHAnsi"/>
              </w:rPr>
            </w:pPr>
            <w:r w:rsidRPr="008C0F1C">
              <w:rPr>
                <w:rFonts w:cstheme="minorHAnsi"/>
              </w:rPr>
              <w:t>Clinical Fellow Urology</w:t>
            </w:r>
          </w:p>
          <w:p w14:paraId="6D77658A" w14:textId="12FCBCDC" w:rsidR="00A04FB5" w:rsidRPr="008C0F1C" w:rsidRDefault="00A04FB5" w:rsidP="00D15FED">
            <w:pPr>
              <w:spacing w:after="0" w:line="240" w:lineRule="auto"/>
              <w:rPr>
                <w:rFonts w:cstheme="minorHAnsi"/>
              </w:rPr>
            </w:pPr>
          </w:p>
        </w:tc>
      </w:tr>
      <w:tr w:rsidR="00D268A8" w:rsidRPr="008C0F1C" w14:paraId="0264FFB2" w14:textId="77777777" w:rsidTr="00D15FED">
        <w:tc>
          <w:tcPr>
            <w:tcW w:w="9242" w:type="dxa"/>
            <w:gridSpan w:val="2"/>
            <w:tcBorders>
              <w:top w:val="single" w:sz="4" w:space="0" w:color="auto"/>
              <w:left w:val="single" w:sz="4" w:space="0" w:color="auto"/>
              <w:bottom w:val="single" w:sz="4" w:space="0" w:color="auto"/>
              <w:right w:val="single" w:sz="4" w:space="0" w:color="auto"/>
            </w:tcBorders>
          </w:tcPr>
          <w:p w14:paraId="68C9DFF3" w14:textId="77777777" w:rsidR="00D268A8" w:rsidRPr="008C0F1C" w:rsidRDefault="00D268A8" w:rsidP="00D15FED">
            <w:pPr>
              <w:spacing w:after="0" w:line="240" w:lineRule="auto"/>
              <w:rPr>
                <w:rFonts w:cstheme="minorHAnsi"/>
              </w:rPr>
            </w:pPr>
            <w:r w:rsidRPr="008C0F1C">
              <w:rPr>
                <w:rFonts w:cstheme="minorHAnsi"/>
                <w:b/>
              </w:rPr>
              <w:t>Institution</w:t>
            </w:r>
            <w:r w:rsidRPr="008C0F1C">
              <w:rPr>
                <w:rFonts w:cstheme="minorHAnsi"/>
              </w:rPr>
              <w:t>:</w:t>
            </w:r>
          </w:p>
          <w:p w14:paraId="6166B12F" w14:textId="77777777" w:rsidR="00D268A8" w:rsidRDefault="00D268A8" w:rsidP="00D15FED">
            <w:pPr>
              <w:spacing w:after="0" w:line="240" w:lineRule="auto"/>
              <w:rPr>
                <w:rFonts w:cstheme="minorHAnsi"/>
              </w:rPr>
            </w:pPr>
            <w:r w:rsidRPr="008C0F1C">
              <w:rPr>
                <w:rFonts w:cstheme="minorHAnsi"/>
              </w:rPr>
              <w:t xml:space="preserve">James Cook Hospital ( </w:t>
            </w:r>
            <w:proofErr w:type="spellStart"/>
            <w:r w:rsidRPr="008C0F1C">
              <w:rPr>
                <w:rFonts w:cstheme="minorHAnsi"/>
              </w:rPr>
              <w:t>RCHT</w:t>
            </w:r>
            <w:proofErr w:type="spellEnd"/>
            <w:r w:rsidRPr="008C0F1C">
              <w:rPr>
                <w:rFonts w:cstheme="minorHAnsi"/>
              </w:rPr>
              <w:t xml:space="preserve"> now currently)</w:t>
            </w:r>
          </w:p>
          <w:p w14:paraId="23A169CF" w14:textId="0772FD29" w:rsidR="00A04FB5" w:rsidRPr="008C0F1C" w:rsidRDefault="00A04FB5" w:rsidP="00D15FED">
            <w:pPr>
              <w:spacing w:after="0" w:line="240" w:lineRule="auto"/>
              <w:rPr>
                <w:rFonts w:cstheme="minorHAnsi"/>
              </w:rPr>
            </w:pPr>
          </w:p>
        </w:tc>
      </w:tr>
      <w:tr w:rsidR="00D268A8" w:rsidRPr="008C0F1C" w14:paraId="5A420B09" w14:textId="77777777" w:rsidTr="00D15FED">
        <w:tc>
          <w:tcPr>
            <w:tcW w:w="9242" w:type="dxa"/>
            <w:gridSpan w:val="2"/>
            <w:tcBorders>
              <w:top w:val="single" w:sz="4" w:space="0" w:color="auto"/>
              <w:left w:val="single" w:sz="4" w:space="0" w:color="auto"/>
              <w:bottom w:val="single" w:sz="4" w:space="0" w:color="auto"/>
              <w:right w:val="single" w:sz="4" w:space="0" w:color="auto"/>
            </w:tcBorders>
          </w:tcPr>
          <w:p w14:paraId="77B20CCD" w14:textId="77777777" w:rsidR="00D268A8" w:rsidRPr="008C0F1C" w:rsidRDefault="00D268A8" w:rsidP="00D15FED">
            <w:pPr>
              <w:spacing w:after="0" w:line="240" w:lineRule="auto"/>
              <w:rPr>
                <w:rFonts w:cstheme="minorHAnsi"/>
              </w:rPr>
            </w:pPr>
            <w:r w:rsidRPr="008C0F1C">
              <w:rPr>
                <w:rFonts w:cstheme="minorHAnsi"/>
                <w:b/>
              </w:rPr>
              <w:t>Title of Presentation</w:t>
            </w:r>
            <w:r w:rsidRPr="008C0F1C">
              <w:rPr>
                <w:rFonts w:cstheme="minorHAnsi"/>
              </w:rPr>
              <w:t>:</w:t>
            </w:r>
          </w:p>
          <w:p w14:paraId="41BD2B15" w14:textId="77777777" w:rsidR="00D268A8" w:rsidRDefault="00D268A8" w:rsidP="00D15FED">
            <w:pPr>
              <w:spacing w:after="0" w:line="240" w:lineRule="auto"/>
              <w:rPr>
                <w:rFonts w:cstheme="minorHAnsi"/>
              </w:rPr>
            </w:pPr>
            <w:r w:rsidRPr="008C0F1C">
              <w:rPr>
                <w:rFonts w:cstheme="minorHAnsi"/>
              </w:rPr>
              <w:t xml:space="preserve">A rare case report: Bladder stone causing </w:t>
            </w:r>
            <w:proofErr w:type="spellStart"/>
            <w:r w:rsidRPr="008C0F1C">
              <w:rPr>
                <w:rFonts w:cstheme="minorHAnsi"/>
              </w:rPr>
              <w:t>vesico</w:t>
            </w:r>
            <w:proofErr w:type="spellEnd"/>
            <w:r w:rsidRPr="008C0F1C">
              <w:rPr>
                <w:rFonts w:cstheme="minorHAnsi"/>
              </w:rPr>
              <w:t>-vaginal fistula and migration into the vagina.</w:t>
            </w:r>
          </w:p>
          <w:p w14:paraId="04A21D13" w14:textId="3BA8471E" w:rsidR="00A04FB5" w:rsidRPr="008C0F1C" w:rsidRDefault="00A04FB5" w:rsidP="00D15FED">
            <w:pPr>
              <w:spacing w:after="0" w:line="240" w:lineRule="auto"/>
              <w:rPr>
                <w:rFonts w:cstheme="minorHAnsi"/>
              </w:rPr>
            </w:pPr>
          </w:p>
        </w:tc>
      </w:tr>
      <w:tr w:rsidR="00D268A8" w:rsidRPr="008C0F1C" w14:paraId="48CDB0F8" w14:textId="77777777" w:rsidTr="00D15FED">
        <w:tc>
          <w:tcPr>
            <w:tcW w:w="9242" w:type="dxa"/>
            <w:gridSpan w:val="2"/>
            <w:tcBorders>
              <w:top w:val="single" w:sz="4" w:space="0" w:color="auto"/>
              <w:left w:val="single" w:sz="4" w:space="0" w:color="auto"/>
              <w:bottom w:val="single" w:sz="4" w:space="0" w:color="auto"/>
              <w:right w:val="single" w:sz="4" w:space="0" w:color="auto"/>
            </w:tcBorders>
          </w:tcPr>
          <w:p w14:paraId="32AE4DC2" w14:textId="77777777" w:rsidR="00D268A8" w:rsidRPr="008C0F1C" w:rsidRDefault="00D268A8" w:rsidP="00D15FED">
            <w:pPr>
              <w:spacing w:after="0" w:line="240" w:lineRule="auto"/>
              <w:rPr>
                <w:rFonts w:cstheme="minorHAnsi"/>
              </w:rPr>
            </w:pPr>
            <w:r w:rsidRPr="008C0F1C">
              <w:rPr>
                <w:rFonts w:cstheme="minorHAnsi"/>
                <w:b/>
              </w:rPr>
              <w:t>Authors</w:t>
            </w:r>
            <w:r w:rsidRPr="008C0F1C">
              <w:rPr>
                <w:rFonts w:cstheme="minorHAnsi"/>
              </w:rPr>
              <w:t>:</w:t>
            </w:r>
          </w:p>
          <w:p w14:paraId="63E9DE1F" w14:textId="77777777" w:rsidR="00D268A8" w:rsidRPr="008C0F1C" w:rsidRDefault="00D268A8" w:rsidP="00D15FED">
            <w:pPr>
              <w:spacing w:after="0" w:line="240" w:lineRule="auto"/>
              <w:rPr>
                <w:rFonts w:cstheme="minorHAnsi"/>
                <w:color w:val="000000"/>
              </w:rPr>
            </w:pPr>
            <w:r w:rsidRPr="008C0F1C">
              <w:rPr>
                <w:rFonts w:cstheme="minorHAnsi"/>
                <w:color w:val="000000"/>
              </w:rPr>
              <w:t xml:space="preserve">Dr  </w:t>
            </w:r>
            <w:proofErr w:type="spellStart"/>
            <w:r w:rsidRPr="008C0F1C">
              <w:rPr>
                <w:rFonts w:cstheme="minorHAnsi"/>
                <w:color w:val="000000"/>
              </w:rPr>
              <w:t>Vyshnavi</w:t>
            </w:r>
            <w:proofErr w:type="spellEnd"/>
            <w:r w:rsidRPr="008C0F1C">
              <w:rPr>
                <w:rFonts w:cstheme="minorHAnsi"/>
                <w:color w:val="000000"/>
              </w:rPr>
              <w:t xml:space="preserve"> Sathish, Miss </w:t>
            </w:r>
            <w:proofErr w:type="spellStart"/>
            <w:r w:rsidRPr="008C0F1C">
              <w:rPr>
                <w:rFonts w:cstheme="minorHAnsi"/>
                <w:color w:val="000000"/>
              </w:rPr>
              <w:t>Mehwash</w:t>
            </w:r>
            <w:proofErr w:type="spellEnd"/>
            <w:r w:rsidRPr="008C0F1C">
              <w:rPr>
                <w:rFonts w:cstheme="minorHAnsi"/>
                <w:color w:val="000000"/>
              </w:rPr>
              <w:t xml:space="preserve"> Nadeem </w:t>
            </w:r>
          </w:p>
          <w:p w14:paraId="1DFB3284" w14:textId="77777777" w:rsidR="00D268A8" w:rsidRPr="008C0F1C" w:rsidRDefault="00D268A8" w:rsidP="00D15FED">
            <w:pPr>
              <w:spacing w:after="0" w:line="240" w:lineRule="auto"/>
              <w:rPr>
                <w:rFonts w:cstheme="minorHAnsi"/>
              </w:rPr>
            </w:pPr>
          </w:p>
        </w:tc>
      </w:tr>
      <w:tr w:rsidR="00D268A8" w:rsidRPr="008C0F1C" w14:paraId="7F492E53" w14:textId="77777777" w:rsidTr="00D15F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160AEAB8" w14:textId="77777777" w:rsidR="00D268A8" w:rsidRPr="008C0F1C" w:rsidRDefault="00D268A8" w:rsidP="00D15FED">
            <w:pPr>
              <w:spacing w:after="0" w:line="240" w:lineRule="auto"/>
              <w:rPr>
                <w:rFonts w:cstheme="minorHAnsi"/>
              </w:rPr>
            </w:pPr>
            <w:r w:rsidRPr="008C0F1C">
              <w:rPr>
                <w:rFonts w:cstheme="minorHAnsi"/>
                <w:b/>
              </w:rPr>
              <w:t>Aims</w:t>
            </w:r>
            <w:r w:rsidRPr="008C0F1C">
              <w:rPr>
                <w:rFonts w:cstheme="minorHAnsi"/>
              </w:rPr>
              <w:t>:</w:t>
            </w:r>
          </w:p>
          <w:p w14:paraId="3BDB5967" w14:textId="77777777" w:rsidR="00D268A8" w:rsidRPr="008C0F1C" w:rsidRDefault="00D268A8" w:rsidP="00D15FED">
            <w:pPr>
              <w:spacing w:after="0" w:line="240" w:lineRule="auto"/>
              <w:rPr>
                <w:rFonts w:cstheme="minorHAnsi"/>
                <w:color w:val="000000"/>
              </w:rPr>
            </w:pPr>
            <w:r w:rsidRPr="008C0F1C">
              <w:rPr>
                <w:rFonts w:cstheme="minorHAnsi"/>
                <w:color w:val="000000"/>
              </w:rPr>
              <w:t xml:space="preserve">Bladder stones can present either asymptomatically or with irritative/ voiding symptoms. </w:t>
            </w:r>
          </w:p>
          <w:p w14:paraId="6901A5F9" w14:textId="77777777" w:rsidR="00D268A8" w:rsidRPr="008C0F1C" w:rsidRDefault="00D268A8" w:rsidP="00D15FED">
            <w:pPr>
              <w:spacing w:after="0" w:line="240" w:lineRule="auto"/>
              <w:rPr>
                <w:rFonts w:cstheme="minorHAnsi"/>
              </w:rPr>
            </w:pPr>
          </w:p>
        </w:tc>
      </w:tr>
      <w:tr w:rsidR="00D268A8" w:rsidRPr="008C0F1C" w14:paraId="4549B796" w14:textId="77777777" w:rsidTr="00D15F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3583236F" w14:textId="77777777" w:rsidR="00D268A8" w:rsidRPr="008C0F1C" w:rsidRDefault="00D268A8" w:rsidP="00D15FED">
            <w:pPr>
              <w:spacing w:after="0" w:line="240" w:lineRule="auto"/>
              <w:rPr>
                <w:rFonts w:cstheme="minorHAnsi"/>
              </w:rPr>
            </w:pPr>
            <w:r w:rsidRPr="008C0F1C">
              <w:rPr>
                <w:rFonts w:cstheme="minorHAnsi"/>
                <w:b/>
              </w:rPr>
              <w:t>Methods</w:t>
            </w:r>
            <w:r w:rsidRPr="008C0F1C">
              <w:rPr>
                <w:rFonts w:cstheme="minorHAnsi"/>
              </w:rPr>
              <w:t xml:space="preserve">. A rare case presentation of a patient with bladder stone which led to subsequent </w:t>
            </w:r>
            <w:proofErr w:type="spellStart"/>
            <w:r w:rsidRPr="008C0F1C">
              <w:rPr>
                <w:rFonts w:cstheme="minorHAnsi"/>
              </w:rPr>
              <w:t>VVF</w:t>
            </w:r>
            <w:proofErr w:type="spellEnd"/>
            <w:r w:rsidRPr="008C0F1C">
              <w:rPr>
                <w:rFonts w:cstheme="minorHAnsi"/>
              </w:rPr>
              <w:t xml:space="preserve"> and migration of stone into the vagina.</w:t>
            </w:r>
          </w:p>
          <w:p w14:paraId="02F327C7" w14:textId="77777777" w:rsidR="00D268A8" w:rsidRPr="008C0F1C" w:rsidRDefault="00D268A8" w:rsidP="00D15FED">
            <w:pPr>
              <w:spacing w:after="0" w:line="240" w:lineRule="auto"/>
              <w:rPr>
                <w:rFonts w:cstheme="minorHAnsi"/>
              </w:rPr>
            </w:pPr>
          </w:p>
        </w:tc>
      </w:tr>
      <w:tr w:rsidR="00D268A8" w:rsidRPr="008C0F1C" w14:paraId="7C293E1E" w14:textId="77777777" w:rsidTr="00D15F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3814DB79" w14:textId="77777777" w:rsidR="00D268A8" w:rsidRPr="008C0F1C" w:rsidRDefault="00D268A8" w:rsidP="00D15FED">
            <w:pPr>
              <w:spacing w:after="0" w:line="240" w:lineRule="auto"/>
              <w:rPr>
                <w:rFonts w:cstheme="minorHAnsi"/>
              </w:rPr>
            </w:pPr>
            <w:r w:rsidRPr="008C0F1C">
              <w:rPr>
                <w:rFonts w:cstheme="minorHAnsi"/>
                <w:b/>
              </w:rPr>
              <w:t>Results</w:t>
            </w:r>
            <w:r w:rsidRPr="008C0F1C">
              <w:rPr>
                <w:rFonts w:cstheme="minorHAnsi"/>
              </w:rPr>
              <w:t xml:space="preserve">: 78 year old patient with a background of progressive MS presented to Urology for consideration of </w:t>
            </w:r>
            <w:proofErr w:type="spellStart"/>
            <w:r w:rsidRPr="008C0F1C">
              <w:rPr>
                <w:rFonts w:cstheme="minorHAnsi"/>
              </w:rPr>
              <w:t>SPC</w:t>
            </w:r>
            <w:proofErr w:type="spellEnd"/>
            <w:r w:rsidRPr="008C0F1C">
              <w:rPr>
                <w:rFonts w:cstheme="minorHAnsi"/>
              </w:rPr>
              <w:t xml:space="preserve"> due to peri-catheter leaks and blockages of </w:t>
            </w:r>
            <w:proofErr w:type="spellStart"/>
            <w:r w:rsidRPr="008C0F1C">
              <w:rPr>
                <w:rFonts w:cstheme="minorHAnsi"/>
              </w:rPr>
              <w:t>LTC</w:t>
            </w:r>
            <w:proofErr w:type="spellEnd"/>
            <w:r w:rsidRPr="008C0F1C">
              <w:rPr>
                <w:rFonts w:cstheme="minorHAnsi"/>
              </w:rPr>
              <w:t xml:space="preserve">. USS scan previously done showed a bladder stone of 4.7cm with right upper tract dilatation; left non-functioning kidney. Simultaneously, she was also seen by general surgeons due to rectal mass. CT revealed stone to be in vagina with a secondary stone in the bladder. Previous CT dating back to 2010 were reviewed which showed these findings were not </w:t>
            </w:r>
            <w:proofErr w:type="gramStart"/>
            <w:r w:rsidRPr="008C0F1C">
              <w:rPr>
                <w:rFonts w:cstheme="minorHAnsi"/>
              </w:rPr>
              <w:t>new;</w:t>
            </w:r>
            <w:proofErr w:type="gramEnd"/>
            <w:r w:rsidRPr="008C0F1C">
              <w:rPr>
                <w:rFonts w:cstheme="minorHAnsi"/>
              </w:rPr>
              <w:t xml:space="preserve"> though not referred to urology. </w:t>
            </w:r>
          </w:p>
          <w:p w14:paraId="1334839B" w14:textId="77777777" w:rsidR="00D268A8" w:rsidRPr="008C0F1C" w:rsidRDefault="00D268A8" w:rsidP="00D15FED">
            <w:pPr>
              <w:spacing w:after="0" w:line="240" w:lineRule="auto"/>
              <w:rPr>
                <w:rFonts w:cstheme="minorHAnsi"/>
              </w:rPr>
            </w:pPr>
          </w:p>
          <w:p w14:paraId="60A99232" w14:textId="77777777" w:rsidR="00D268A8" w:rsidRPr="008C0F1C" w:rsidRDefault="00D268A8" w:rsidP="00D15FED">
            <w:pPr>
              <w:spacing w:after="0" w:line="240" w:lineRule="auto"/>
              <w:rPr>
                <w:rFonts w:cstheme="minorHAnsi"/>
              </w:rPr>
            </w:pPr>
            <w:r w:rsidRPr="008C0F1C">
              <w:rPr>
                <w:rFonts w:cstheme="minorHAnsi"/>
              </w:rPr>
              <w:t>The case was discussed several times in MDT. The upper tract dilation was likely due to thick-walled bladder and extraluminal pressure from stone. There were concerns about recto-vaginal fistula if the stone was left untreated. Cystoscopy was performed and stones were removed. Further discussions are being undertaken regarding long terms options and their complications.</w:t>
            </w:r>
          </w:p>
          <w:p w14:paraId="645A6D8A" w14:textId="77777777" w:rsidR="00D268A8" w:rsidRPr="008C0F1C" w:rsidRDefault="00D268A8" w:rsidP="00D15FED">
            <w:pPr>
              <w:spacing w:after="0" w:line="240" w:lineRule="auto"/>
              <w:rPr>
                <w:rFonts w:cstheme="minorHAnsi"/>
              </w:rPr>
            </w:pPr>
          </w:p>
        </w:tc>
      </w:tr>
      <w:tr w:rsidR="00D268A8" w:rsidRPr="008C0F1C" w14:paraId="40F12736" w14:textId="77777777" w:rsidTr="00D15F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5540EFD2" w14:textId="77777777" w:rsidR="00D268A8" w:rsidRPr="008C0F1C" w:rsidRDefault="00D268A8" w:rsidP="00D15FED">
            <w:pPr>
              <w:spacing w:after="0" w:line="240" w:lineRule="auto"/>
              <w:rPr>
                <w:rFonts w:cstheme="minorHAnsi"/>
              </w:rPr>
            </w:pPr>
            <w:r w:rsidRPr="008C0F1C">
              <w:rPr>
                <w:rFonts w:cstheme="minorHAnsi"/>
                <w:b/>
              </w:rPr>
              <w:t>Conclusion</w:t>
            </w:r>
            <w:r w:rsidRPr="008C0F1C">
              <w:rPr>
                <w:rFonts w:cstheme="minorHAnsi"/>
              </w:rPr>
              <w:t>: This case highlights the importance of early referral of bladder stones to urology for appropriate early treatment.</w:t>
            </w:r>
          </w:p>
          <w:p w14:paraId="373D2CEC" w14:textId="77777777" w:rsidR="00D268A8" w:rsidRPr="008C0F1C" w:rsidRDefault="00D268A8" w:rsidP="00D15FED">
            <w:pPr>
              <w:spacing w:after="0" w:line="240" w:lineRule="auto"/>
              <w:rPr>
                <w:rFonts w:cstheme="minorHAnsi"/>
              </w:rPr>
            </w:pPr>
          </w:p>
        </w:tc>
      </w:tr>
    </w:tbl>
    <w:p w14:paraId="0A77397A" w14:textId="51276404" w:rsidR="00D268A8" w:rsidRPr="008C0F1C" w:rsidRDefault="00D268A8">
      <w:pPr>
        <w:rPr>
          <w:rFonts w:cstheme="minorHAnsi"/>
        </w:rPr>
      </w:pPr>
    </w:p>
    <w:p w14:paraId="6F34BED3" w14:textId="77777777" w:rsidR="00D268A8" w:rsidRPr="008C0F1C" w:rsidRDefault="00D268A8">
      <w:pPr>
        <w:spacing w:after="160" w:line="259" w:lineRule="auto"/>
        <w:rPr>
          <w:rFonts w:cstheme="minorHAnsi"/>
        </w:rPr>
      </w:pPr>
      <w:r w:rsidRPr="008C0F1C">
        <w:rPr>
          <w:rFonts w:cstheme="minorHAn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8"/>
        <w:gridCol w:w="3528"/>
      </w:tblGrid>
      <w:tr w:rsidR="00D268A8" w:rsidRPr="008C0F1C" w14:paraId="0B0378E0" w14:textId="77777777" w:rsidTr="00D15FED">
        <w:tc>
          <w:tcPr>
            <w:tcW w:w="5637" w:type="dxa"/>
            <w:tcBorders>
              <w:top w:val="single" w:sz="4" w:space="0" w:color="auto"/>
              <w:left w:val="single" w:sz="4" w:space="0" w:color="auto"/>
              <w:bottom w:val="single" w:sz="4" w:space="0" w:color="auto"/>
              <w:right w:val="single" w:sz="4" w:space="0" w:color="auto"/>
            </w:tcBorders>
          </w:tcPr>
          <w:p w14:paraId="4A040DD9" w14:textId="77777777" w:rsidR="00D268A8" w:rsidRPr="008C0F1C" w:rsidRDefault="00D268A8" w:rsidP="00D15FED">
            <w:pPr>
              <w:spacing w:after="0" w:line="240" w:lineRule="auto"/>
              <w:rPr>
                <w:rFonts w:cstheme="minorHAnsi"/>
              </w:rPr>
            </w:pPr>
            <w:r w:rsidRPr="008C0F1C">
              <w:rPr>
                <w:rFonts w:cstheme="minorHAnsi"/>
                <w:b/>
              </w:rPr>
              <w:t>Name of Presenter</w:t>
            </w:r>
            <w:r w:rsidRPr="008C0F1C">
              <w:rPr>
                <w:rFonts w:cstheme="minorHAnsi"/>
              </w:rPr>
              <w:t>:</w:t>
            </w:r>
          </w:p>
          <w:p w14:paraId="18942024" w14:textId="77777777" w:rsidR="00D268A8" w:rsidRPr="008C0F1C" w:rsidRDefault="00D268A8" w:rsidP="00D15FED">
            <w:pPr>
              <w:spacing w:after="0" w:line="240" w:lineRule="auto"/>
              <w:rPr>
                <w:rFonts w:cstheme="minorHAnsi"/>
              </w:rPr>
            </w:pPr>
            <w:proofErr w:type="spellStart"/>
            <w:r w:rsidRPr="008C0F1C">
              <w:rPr>
                <w:rFonts w:cstheme="minorHAnsi"/>
              </w:rPr>
              <w:t>Vyshnavi</w:t>
            </w:r>
            <w:proofErr w:type="spellEnd"/>
            <w:r w:rsidRPr="008C0F1C">
              <w:rPr>
                <w:rFonts w:cstheme="minorHAnsi"/>
              </w:rPr>
              <w:t xml:space="preserve"> Sathish</w:t>
            </w:r>
          </w:p>
        </w:tc>
        <w:tc>
          <w:tcPr>
            <w:tcW w:w="3605" w:type="dxa"/>
            <w:tcBorders>
              <w:top w:val="single" w:sz="4" w:space="0" w:color="auto"/>
              <w:left w:val="single" w:sz="4" w:space="0" w:color="auto"/>
              <w:bottom w:val="single" w:sz="4" w:space="0" w:color="auto"/>
              <w:right w:val="single" w:sz="4" w:space="0" w:color="auto"/>
            </w:tcBorders>
            <w:hideMark/>
          </w:tcPr>
          <w:p w14:paraId="05A1C48C" w14:textId="77777777" w:rsidR="00D268A8" w:rsidRPr="008C0F1C" w:rsidRDefault="00D268A8" w:rsidP="00D15FED">
            <w:pPr>
              <w:spacing w:after="0" w:line="240" w:lineRule="auto"/>
              <w:rPr>
                <w:rFonts w:cstheme="minorHAnsi"/>
              </w:rPr>
            </w:pPr>
            <w:r w:rsidRPr="008C0F1C">
              <w:rPr>
                <w:rFonts w:cstheme="minorHAnsi"/>
                <w:b/>
              </w:rPr>
              <w:t>Training grade/post</w:t>
            </w:r>
            <w:r w:rsidRPr="008C0F1C">
              <w:rPr>
                <w:rFonts w:cstheme="minorHAnsi"/>
              </w:rPr>
              <w:t>:</w:t>
            </w:r>
          </w:p>
          <w:p w14:paraId="28AFAE8E" w14:textId="77777777" w:rsidR="00D268A8" w:rsidRDefault="00D268A8" w:rsidP="00D15FED">
            <w:pPr>
              <w:spacing w:after="0" w:line="240" w:lineRule="auto"/>
              <w:rPr>
                <w:rFonts w:cstheme="minorHAnsi"/>
              </w:rPr>
            </w:pPr>
            <w:r w:rsidRPr="008C0F1C">
              <w:rPr>
                <w:rFonts w:cstheme="minorHAnsi"/>
              </w:rPr>
              <w:t>Clinical Fellow Urology</w:t>
            </w:r>
          </w:p>
          <w:p w14:paraId="29FDDC91" w14:textId="112A8EA9" w:rsidR="00A04FB5" w:rsidRPr="008C0F1C" w:rsidRDefault="00A04FB5" w:rsidP="00D15FED">
            <w:pPr>
              <w:spacing w:after="0" w:line="240" w:lineRule="auto"/>
              <w:rPr>
                <w:rFonts w:cstheme="minorHAnsi"/>
              </w:rPr>
            </w:pPr>
          </w:p>
        </w:tc>
      </w:tr>
      <w:tr w:rsidR="00D268A8" w:rsidRPr="008C0F1C" w14:paraId="1609E980" w14:textId="77777777" w:rsidTr="00D15FED">
        <w:tc>
          <w:tcPr>
            <w:tcW w:w="9242" w:type="dxa"/>
            <w:gridSpan w:val="2"/>
            <w:tcBorders>
              <w:top w:val="single" w:sz="4" w:space="0" w:color="auto"/>
              <w:left w:val="single" w:sz="4" w:space="0" w:color="auto"/>
              <w:bottom w:val="single" w:sz="4" w:space="0" w:color="auto"/>
              <w:right w:val="single" w:sz="4" w:space="0" w:color="auto"/>
            </w:tcBorders>
          </w:tcPr>
          <w:p w14:paraId="1F40E6D2" w14:textId="77777777" w:rsidR="00D268A8" w:rsidRPr="008C0F1C" w:rsidRDefault="00D268A8" w:rsidP="00D15FED">
            <w:pPr>
              <w:spacing w:after="0" w:line="240" w:lineRule="auto"/>
              <w:rPr>
                <w:rFonts w:cstheme="minorHAnsi"/>
              </w:rPr>
            </w:pPr>
            <w:r w:rsidRPr="008C0F1C">
              <w:rPr>
                <w:rFonts w:cstheme="minorHAnsi"/>
                <w:b/>
              </w:rPr>
              <w:t>Institution</w:t>
            </w:r>
            <w:r w:rsidRPr="008C0F1C">
              <w:rPr>
                <w:rFonts w:cstheme="minorHAnsi"/>
              </w:rPr>
              <w:t>:</w:t>
            </w:r>
          </w:p>
          <w:p w14:paraId="7CD1F928" w14:textId="77777777" w:rsidR="00D268A8" w:rsidRDefault="00D268A8" w:rsidP="00D15FED">
            <w:pPr>
              <w:spacing w:after="0" w:line="240" w:lineRule="auto"/>
              <w:rPr>
                <w:rFonts w:cstheme="minorHAnsi"/>
                <w:vertAlign w:val="superscript"/>
              </w:rPr>
            </w:pPr>
            <w:r w:rsidRPr="008C0F1C">
              <w:rPr>
                <w:rFonts w:cstheme="minorHAnsi"/>
              </w:rPr>
              <w:t>Royal Cornwall Hospital</w:t>
            </w:r>
            <w:r w:rsidRPr="008C0F1C">
              <w:rPr>
                <w:rFonts w:cstheme="minorHAnsi"/>
                <w:vertAlign w:val="superscript"/>
              </w:rPr>
              <w:t>1</w:t>
            </w:r>
            <w:r w:rsidRPr="008C0F1C">
              <w:rPr>
                <w:rFonts w:cstheme="minorHAnsi"/>
              </w:rPr>
              <w:t>/James Cook Hospital</w:t>
            </w:r>
            <w:r w:rsidRPr="008C0F1C">
              <w:rPr>
                <w:rFonts w:cstheme="minorHAnsi"/>
                <w:vertAlign w:val="superscript"/>
              </w:rPr>
              <w:t>2</w:t>
            </w:r>
            <w:r w:rsidRPr="008C0F1C">
              <w:rPr>
                <w:rFonts w:cstheme="minorHAnsi"/>
              </w:rPr>
              <w:t>/University College Hospital</w:t>
            </w:r>
            <w:r w:rsidRPr="008C0F1C">
              <w:rPr>
                <w:rFonts w:cstheme="minorHAnsi"/>
                <w:vertAlign w:val="superscript"/>
              </w:rPr>
              <w:t>3</w:t>
            </w:r>
          </w:p>
          <w:p w14:paraId="17E3B7AB" w14:textId="76C84A29" w:rsidR="00A04FB5" w:rsidRPr="008C0F1C" w:rsidRDefault="00A04FB5" w:rsidP="00D15FED">
            <w:pPr>
              <w:spacing w:after="0" w:line="240" w:lineRule="auto"/>
              <w:rPr>
                <w:rFonts w:cstheme="minorHAnsi"/>
              </w:rPr>
            </w:pPr>
          </w:p>
        </w:tc>
      </w:tr>
      <w:tr w:rsidR="00D268A8" w:rsidRPr="008C0F1C" w14:paraId="01E54563" w14:textId="77777777" w:rsidTr="00D15FED">
        <w:tc>
          <w:tcPr>
            <w:tcW w:w="9242" w:type="dxa"/>
            <w:gridSpan w:val="2"/>
            <w:tcBorders>
              <w:top w:val="single" w:sz="4" w:space="0" w:color="auto"/>
              <w:left w:val="single" w:sz="4" w:space="0" w:color="auto"/>
              <w:bottom w:val="single" w:sz="4" w:space="0" w:color="auto"/>
              <w:right w:val="single" w:sz="4" w:space="0" w:color="auto"/>
            </w:tcBorders>
          </w:tcPr>
          <w:p w14:paraId="154F86D4" w14:textId="77777777" w:rsidR="00D268A8" w:rsidRPr="008C0F1C" w:rsidRDefault="00D268A8" w:rsidP="00D15FED">
            <w:pPr>
              <w:spacing w:after="0" w:line="240" w:lineRule="auto"/>
              <w:rPr>
                <w:rFonts w:cstheme="minorHAnsi"/>
              </w:rPr>
            </w:pPr>
            <w:r w:rsidRPr="008C0F1C">
              <w:rPr>
                <w:rFonts w:cstheme="minorHAnsi"/>
                <w:b/>
              </w:rPr>
              <w:t>Title of Presentation</w:t>
            </w:r>
            <w:r w:rsidRPr="008C0F1C">
              <w:rPr>
                <w:rFonts w:cstheme="minorHAnsi"/>
              </w:rPr>
              <w:t>:</w:t>
            </w:r>
          </w:p>
          <w:p w14:paraId="0F7A84CA" w14:textId="77777777" w:rsidR="00D268A8" w:rsidRDefault="00D268A8" w:rsidP="00D15FED">
            <w:pPr>
              <w:spacing w:after="0" w:line="240" w:lineRule="auto"/>
              <w:rPr>
                <w:rFonts w:cstheme="minorHAnsi"/>
              </w:rPr>
            </w:pPr>
            <w:r w:rsidRPr="008C0F1C">
              <w:rPr>
                <w:rFonts w:cstheme="minorHAnsi"/>
              </w:rPr>
              <w:t>Role of Urodynamic study in the evaluation of Lower urinary tract symptoms in young men</w:t>
            </w:r>
          </w:p>
          <w:p w14:paraId="26F436C1" w14:textId="1E5073E3" w:rsidR="00A04FB5" w:rsidRPr="008C0F1C" w:rsidRDefault="00A04FB5" w:rsidP="00D15FED">
            <w:pPr>
              <w:spacing w:after="0" w:line="240" w:lineRule="auto"/>
              <w:rPr>
                <w:rFonts w:cstheme="minorHAnsi"/>
              </w:rPr>
            </w:pPr>
          </w:p>
        </w:tc>
      </w:tr>
      <w:tr w:rsidR="00D268A8" w:rsidRPr="008C0F1C" w14:paraId="263B13A4" w14:textId="77777777" w:rsidTr="00D15FED">
        <w:tc>
          <w:tcPr>
            <w:tcW w:w="9242" w:type="dxa"/>
            <w:gridSpan w:val="2"/>
            <w:tcBorders>
              <w:top w:val="single" w:sz="4" w:space="0" w:color="auto"/>
              <w:left w:val="single" w:sz="4" w:space="0" w:color="auto"/>
              <w:bottom w:val="single" w:sz="4" w:space="0" w:color="auto"/>
              <w:right w:val="single" w:sz="4" w:space="0" w:color="auto"/>
            </w:tcBorders>
          </w:tcPr>
          <w:p w14:paraId="53A38E14" w14:textId="77777777" w:rsidR="00D268A8" w:rsidRPr="008C0F1C" w:rsidRDefault="00D268A8" w:rsidP="00D15FED">
            <w:pPr>
              <w:spacing w:after="0" w:line="240" w:lineRule="auto"/>
              <w:rPr>
                <w:rFonts w:cstheme="minorHAnsi"/>
              </w:rPr>
            </w:pPr>
            <w:r w:rsidRPr="008C0F1C">
              <w:rPr>
                <w:rFonts w:cstheme="minorHAnsi"/>
                <w:b/>
              </w:rPr>
              <w:t>Authors</w:t>
            </w:r>
            <w:r w:rsidRPr="008C0F1C">
              <w:rPr>
                <w:rFonts w:cstheme="minorHAnsi"/>
              </w:rPr>
              <w:t>:</w:t>
            </w:r>
          </w:p>
          <w:p w14:paraId="70FD6891" w14:textId="77777777" w:rsidR="00D268A8" w:rsidRDefault="00D268A8" w:rsidP="00D15FED">
            <w:pPr>
              <w:spacing w:after="0" w:line="240" w:lineRule="auto"/>
              <w:rPr>
                <w:rFonts w:cstheme="minorHAnsi"/>
                <w:color w:val="000000"/>
                <w:vertAlign w:val="superscript"/>
              </w:rPr>
            </w:pPr>
            <w:r w:rsidRPr="008C0F1C">
              <w:rPr>
                <w:rFonts w:cstheme="minorHAnsi"/>
                <w:color w:val="000000"/>
              </w:rPr>
              <w:t xml:space="preserve">Dr  </w:t>
            </w:r>
            <w:proofErr w:type="spellStart"/>
            <w:r w:rsidRPr="008C0F1C">
              <w:rPr>
                <w:rFonts w:cstheme="minorHAnsi"/>
                <w:color w:val="000000"/>
              </w:rPr>
              <w:t>Vyshnavi</w:t>
            </w:r>
            <w:proofErr w:type="spellEnd"/>
            <w:r w:rsidRPr="008C0F1C">
              <w:rPr>
                <w:rFonts w:cstheme="minorHAnsi"/>
                <w:color w:val="000000"/>
              </w:rPr>
              <w:t xml:space="preserve"> Sathish</w:t>
            </w:r>
            <w:r w:rsidRPr="008C0F1C">
              <w:rPr>
                <w:rFonts w:cstheme="minorHAnsi"/>
                <w:color w:val="000000"/>
                <w:vertAlign w:val="superscript"/>
              </w:rPr>
              <w:t>1</w:t>
            </w:r>
            <w:r w:rsidRPr="008C0F1C">
              <w:rPr>
                <w:rFonts w:cstheme="minorHAnsi"/>
                <w:color w:val="000000"/>
              </w:rPr>
              <w:t xml:space="preserve">, Ms </w:t>
            </w:r>
            <w:proofErr w:type="spellStart"/>
            <w:r w:rsidRPr="008C0F1C">
              <w:rPr>
                <w:rFonts w:cstheme="minorHAnsi"/>
                <w:color w:val="000000"/>
              </w:rPr>
              <w:t>Mehwash</w:t>
            </w:r>
            <w:proofErr w:type="spellEnd"/>
            <w:r w:rsidRPr="008C0F1C">
              <w:rPr>
                <w:rFonts w:cstheme="minorHAnsi"/>
                <w:color w:val="000000"/>
              </w:rPr>
              <w:t xml:space="preserve"> Nadeem</w:t>
            </w:r>
            <w:r w:rsidRPr="008C0F1C">
              <w:rPr>
                <w:rFonts w:cstheme="minorHAnsi"/>
                <w:color w:val="000000"/>
                <w:vertAlign w:val="superscript"/>
              </w:rPr>
              <w:t>2</w:t>
            </w:r>
            <w:r w:rsidRPr="008C0F1C">
              <w:rPr>
                <w:rFonts w:cstheme="minorHAnsi"/>
                <w:color w:val="000000"/>
              </w:rPr>
              <w:t>, Miss Habiba Yasmin</w:t>
            </w:r>
            <w:r w:rsidRPr="008C0F1C">
              <w:rPr>
                <w:rFonts w:cstheme="minorHAnsi"/>
                <w:color w:val="000000"/>
                <w:vertAlign w:val="superscript"/>
              </w:rPr>
              <w:t>3</w:t>
            </w:r>
            <w:r w:rsidRPr="008C0F1C">
              <w:rPr>
                <w:rFonts w:cstheme="minorHAnsi"/>
                <w:color w:val="000000"/>
              </w:rPr>
              <w:t xml:space="preserve">, Mrs </w:t>
            </w:r>
            <w:proofErr w:type="spellStart"/>
            <w:r w:rsidRPr="008C0F1C">
              <w:rPr>
                <w:rFonts w:cstheme="minorHAnsi"/>
                <w:color w:val="000000"/>
              </w:rPr>
              <w:t>Mahreen</w:t>
            </w:r>
            <w:proofErr w:type="spellEnd"/>
            <w:r w:rsidRPr="008C0F1C">
              <w:rPr>
                <w:rFonts w:cstheme="minorHAnsi"/>
                <w:color w:val="000000"/>
              </w:rPr>
              <w:t xml:space="preserve"> Pakzad</w:t>
            </w:r>
            <w:r w:rsidRPr="008C0F1C">
              <w:rPr>
                <w:rFonts w:cstheme="minorHAnsi"/>
                <w:color w:val="000000"/>
                <w:vertAlign w:val="superscript"/>
              </w:rPr>
              <w:t>3</w:t>
            </w:r>
            <w:r w:rsidRPr="008C0F1C">
              <w:rPr>
                <w:rFonts w:cstheme="minorHAnsi"/>
                <w:color w:val="000000"/>
              </w:rPr>
              <w:t>, Mr Jeremy Ockrim</w:t>
            </w:r>
            <w:r w:rsidRPr="008C0F1C">
              <w:rPr>
                <w:rFonts w:cstheme="minorHAnsi"/>
                <w:color w:val="000000"/>
                <w:vertAlign w:val="superscript"/>
              </w:rPr>
              <w:t>3</w:t>
            </w:r>
            <w:r w:rsidRPr="008C0F1C">
              <w:rPr>
                <w:rFonts w:cstheme="minorHAnsi"/>
                <w:color w:val="000000"/>
              </w:rPr>
              <w:t>, Miss Tamsin Greenwell</w:t>
            </w:r>
            <w:r w:rsidRPr="008C0F1C">
              <w:rPr>
                <w:rFonts w:cstheme="minorHAnsi"/>
                <w:color w:val="000000"/>
                <w:vertAlign w:val="superscript"/>
              </w:rPr>
              <w:t>3</w:t>
            </w:r>
            <w:r w:rsidRPr="008C0F1C">
              <w:rPr>
                <w:rFonts w:cstheme="minorHAnsi"/>
                <w:color w:val="000000"/>
              </w:rPr>
              <w:t>, Mr Rizwan Hamid</w:t>
            </w:r>
            <w:r w:rsidRPr="008C0F1C">
              <w:rPr>
                <w:rFonts w:cstheme="minorHAnsi"/>
                <w:color w:val="000000"/>
                <w:vertAlign w:val="superscript"/>
              </w:rPr>
              <w:t>3</w:t>
            </w:r>
          </w:p>
          <w:p w14:paraId="448E6810" w14:textId="6A44EB22" w:rsidR="00A04FB5" w:rsidRPr="008C0F1C" w:rsidRDefault="00A04FB5" w:rsidP="00D15FED">
            <w:pPr>
              <w:spacing w:after="0" w:line="240" w:lineRule="auto"/>
              <w:rPr>
                <w:rFonts w:cstheme="minorHAnsi"/>
              </w:rPr>
            </w:pPr>
          </w:p>
        </w:tc>
      </w:tr>
      <w:tr w:rsidR="00D268A8" w:rsidRPr="008C0F1C" w14:paraId="536F0880" w14:textId="77777777" w:rsidTr="00D15FED">
        <w:trPr>
          <w:trHeight w:val="642"/>
        </w:trPr>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436D4EA6" w14:textId="77777777" w:rsidR="00D268A8" w:rsidRPr="008C0F1C" w:rsidRDefault="00D268A8" w:rsidP="00D15FED">
            <w:pPr>
              <w:spacing w:after="0" w:line="240" w:lineRule="auto"/>
              <w:rPr>
                <w:rFonts w:cstheme="minorHAnsi"/>
              </w:rPr>
            </w:pPr>
            <w:r w:rsidRPr="008C0F1C">
              <w:rPr>
                <w:rFonts w:cstheme="minorHAnsi"/>
                <w:b/>
              </w:rPr>
              <w:t>Aims</w:t>
            </w:r>
            <w:r w:rsidRPr="008C0F1C">
              <w:rPr>
                <w:rFonts w:cstheme="minorHAnsi"/>
              </w:rPr>
              <w:t>: LUTS in men is often thought to be obstructive. In this study, we aim to quantify the symptoms in relation to the urodynamics (</w:t>
            </w:r>
            <w:proofErr w:type="spellStart"/>
            <w:r w:rsidRPr="008C0F1C">
              <w:rPr>
                <w:rFonts w:cstheme="minorHAnsi"/>
              </w:rPr>
              <w:t>UDS</w:t>
            </w:r>
            <w:proofErr w:type="spellEnd"/>
            <w:r w:rsidRPr="008C0F1C">
              <w:rPr>
                <w:rFonts w:cstheme="minorHAnsi"/>
              </w:rPr>
              <w:t>) findings</w:t>
            </w:r>
          </w:p>
        </w:tc>
      </w:tr>
      <w:tr w:rsidR="00D268A8" w:rsidRPr="008C0F1C" w14:paraId="2B805A14" w14:textId="77777777" w:rsidTr="00D15F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000A8763" w14:textId="77777777" w:rsidR="00D268A8" w:rsidRDefault="00D268A8" w:rsidP="00D15FED">
            <w:pPr>
              <w:spacing w:after="0" w:line="240" w:lineRule="auto"/>
              <w:rPr>
                <w:rFonts w:cstheme="minorHAnsi"/>
              </w:rPr>
            </w:pPr>
            <w:r w:rsidRPr="008C0F1C">
              <w:rPr>
                <w:rFonts w:cstheme="minorHAnsi"/>
                <w:b/>
              </w:rPr>
              <w:t>Methods</w:t>
            </w:r>
            <w:r w:rsidRPr="008C0F1C">
              <w:rPr>
                <w:rFonts w:cstheme="minorHAnsi"/>
              </w:rPr>
              <w:t xml:space="preserve">. We performed a retrospective analysis of our prospectively maintained database to identify men with LUTS, younger than 50 years and had Video-urodynamic study for their symptom evaluation between 2019- 2020. We reviewed their clinical </w:t>
            </w:r>
            <w:proofErr w:type="spellStart"/>
            <w:r w:rsidRPr="008C0F1C">
              <w:rPr>
                <w:rFonts w:cstheme="minorHAnsi"/>
              </w:rPr>
              <w:t>history,UDS</w:t>
            </w:r>
            <w:proofErr w:type="spellEnd"/>
            <w:r w:rsidRPr="008C0F1C">
              <w:rPr>
                <w:rFonts w:cstheme="minorHAnsi"/>
              </w:rPr>
              <w:t xml:space="preserve"> traces and reports. Patients with major surgery in past were excluded.</w:t>
            </w:r>
          </w:p>
          <w:p w14:paraId="65A5FA4D" w14:textId="44A16E1F" w:rsidR="00A04FB5" w:rsidRPr="008C0F1C" w:rsidRDefault="00A04FB5" w:rsidP="00D15FED">
            <w:pPr>
              <w:spacing w:after="0" w:line="240" w:lineRule="auto"/>
              <w:rPr>
                <w:rFonts w:cstheme="minorHAnsi"/>
              </w:rPr>
            </w:pPr>
          </w:p>
        </w:tc>
      </w:tr>
      <w:tr w:rsidR="00D268A8" w:rsidRPr="008C0F1C" w14:paraId="58899044" w14:textId="77777777" w:rsidTr="00D15F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12019D9D" w14:textId="77777777" w:rsidR="00D268A8" w:rsidRDefault="00D268A8" w:rsidP="00D15FED">
            <w:pPr>
              <w:spacing w:after="0" w:line="240" w:lineRule="auto"/>
              <w:rPr>
                <w:rFonts w:cstheme="minorHAnsi"/>
              </w:rPr>
            </w:pPr>
            <w:r w:rsidRPr="008C0F1C">
              <w:rPr>
                <w:rFonts w:cstheme="minorHAnsi"/>
                <w:b/>
              </w:rPr>
              <w:t>Results</w:t>
            </w:r>
            <w:r w:rsidRPr="008C0F1C">
              <w:rPr>
                <w:rFonts w:cstheme="minorHAnsi"/>
              </w:rPr>
              <w:t>: We identified 99 patients based on inclusion criteria. The mean age was 39 years(18-49). Nearly 50% of these patients presented with voiding LUTS while 37.4% had mixed LUTS with poor flow(49.5%) and incomplete bladder emptying(47.4%) as the predominant presenting complaint. However, on a Urodynamic study of the men who presented with obstructive symptoms, 3 in 5 men were not obstructed. Overall, 50% of patients had detrusor overactivity ;43% of patients had an anatomical obstruction.</w:t>
            </w:r>
          </w:p>
          <w:p w14:paraId="760C7FA3" w14:textId="2EF89890" w:rsidR="00A04FB5" w:rsidRPr="008C0F1C" w:rsidRDefault="00A04FB5" w:rsidP="00D15FED">
            <w:pPr>
              <w:spacing w:after="0" w:line="240" w:lineRule="auto"/>
              <w:rPr>
                <w:rFonts w:cstheme="minorHAnsi"/>
              </w:rPr>
            </w:pPr>
          </w:p>
        </w:tc>
      </w:tr>
      <w:tr w:rsidR="00D268A8" w:rsidRPr="008C0F1C" w14:paraId="7D8F6F2C" w14:textId="77777777" w:rsidTr="00D15F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30706AE1" w14:textId="2E3C8359" w:rsidR="00D268A8" w:rsidRPr="008C0F1C" w:rsidRDefault="00D268A8" w:rsidP="00D15FED">
            <w:pPr>
              <w:spacing w:after="0" w:line="240" w:lineRule="auto"/>
              <w:rPr>
                <w:rFonts w:cstheme="minorHAnsi"/>
              </w:rPr>
            </w:pPr>
            <w:r w:rsidRPr="008C0F1C">
              <w:rPr>
                <w:rFonts w:cstheme="minorHAnsi"/>
                <w:b/>
              </w:rPr>
              <w:t>Conclusion</w:t>
            </w:r>
            <w:r w:rsidRPr="008C0F1C">
              <w:rPr>
                <w:rFonts w:cstheme="minorHAnsi"/>
              </w:rPr>
              <w:t xml:space="preserve">: Based on our findings, we conclude that younger men with LUTS should be carefully investigated with urodynamic study before any complex surgical procedure as the symptom presentation does not always represent the underlying </w:t>
            </w:r>
            <w:r w:rsidR="00A04FB5" w:rsidRPr="008C0F1C">
              <w:rPr>
                <w:rFonts w:cstheme="minorHAnsi"/>
              </w:rPr>
              <w:t>aetiology</w:t>
            </w:r>
            <w:r w:rsidRPr="008C0F1C">
              <w:rPr>
                <w:rFonts w:cstheme="minorHAnsi"/>
              </w:rPr>
              <w:t>.</w:t>
            </w:r>
          </w:p>
          <w:p w14:paraId="63C0FBF9" w14:textId="77777777" w:rsidR="00D268A8" w:rsidRPr="008C0F1C" w:rsidRDefault="00D268A8" w:rsidP="00D15FED">
            <w:pPr>
              <w:spacing w:after="0" w:line="240" w:lineRule="auto"/>
              <w:rPr>
                <w:rFonts w:cstheme="minorHAnsi"/>
              </w:rPr>
            </w:pPr>
          </w:p>
        </w:tc>
      </w:tr>
    </w:tbl>
    <w:p w14:paraId="2C945255" w14:textId="2EEF640E" w:rsidR="00D268A8" w:rsidRPr="008C0F1C" w:rsidRDefault="00D268A8">
      <w:pPr>
        <w:rPr>
          <w:rFonts w:cstheme="minorHAnsi"/>
        </w:rPr>
      </w:pPr>
    </w:p>
    <w:p w14:paraId="30DE33BF" w14:textId="77777777" w:rsidR="00D268A8" w:rsidRPr="008C0F1C" w:rsidRDefault="00D268A8">
      <w:pPr>
        <w:spacing w:after="160" w:line="259" w:lineRule="auto"/>
        <w:rPr>
          <w:rFonts w:cstheme="minorHAnsi"/>
        </w:rPr>
      </w:pPr>
      <w:r w:rsidRPr="008C0F1C">
        <w:rPr>
          <w:rFonts w:cstheme="minorHAn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8"/>
        <w:gridCol w:w="3528"/>
      </w:tblGrid>
      <w:tr w:rsidR="00D268A8" w:rsidRPr="008C0F1C" w14:paraId="5F9E32B9" w14:textId="77777777" w:rsidTr="00D15FED">
        <w:tc>
          <w:tcPr>
            <w:tcW w:w="5637" w:type="dxa"/>
            <w:tcBorders>
              <w:top w:val="single" w:sz="4" w:space="0" w:color="auto"/>
              <w:left w:val="single" w:sz="4" w:space="0" w:color="auto"/>
              <w:bottom w:val="single" w:sz="4" w:space="0" w:color="auto"/>
              <w:right w:val="single" w:sz="4" w:space="0" w:color="auto"/>
            </w:tcBorders>
          </w:tcPr>
          <w:p w14:paraId="5773E4E0" w14:textId="77777777" w:rsidR="00D268A8" w:rsidRPr="008C0F1C" w:rsidRDefault="00D268A8" w:rsidP="00D15FED">
            <w:pPr>
              <w:spacing w:after="0" w:line="240" w:lineRule="auto"/>
              <w:rPr>
                <w:rFonts w:cstheme="minorHAnsi"/>
              </w:rPr>
            </w:pPr>
            <w:r w:rsidRPr="008C0F1C">
              <w:rPr>
                <w:rFonts w:cstheme="minorHAnsi"/>
                <w:b/>
              </w:rPr>
              <w:t>Name of Presenter</w:t>
            </w:r>
            <w:r w:rsidRPr="008C0F1C">
              <w:rPr>
                <w:rFonts w:cstheme="minorHAnsi"/>
              </w:rPr>
              <w:t>: Ming He</w:t>
            </w:r>
          </w:p>
          <w:p w14:paraId="142051F3" w14:textId="77777777" w:rsidR="00D268A8" w:rsidRPr="008C0F1C" w:rsidRDefault="00D268A8" w:rsidP="00D15FED">
            <w:pPr>
              <w:spacing w:after="0" w:line="240" w:lineRule="auto"/>
              <w:rPr>
                <w:rFonts w:cstheme="minorHAnsi"/>
              </w:rPr>
            </w:pPr>
          </w:p>
        </w:tc>
        <w:tc>
          <w:tcPr>
            <w:tcW w:w="3605" w:type="dxa"/>
            <w:tcBorders>
              <w:top w:val="single" w:sz="4" w:space="0" w:color="auto"/>
              <w:left w:val="single" w:sz="4" w:space="0" w:color="auto"/>
              <w:bottom w:val="single" w:sz="4" w:space="0" w:color="auto"/>
              <w:right w:val="single" w:sz="4" w:space="0" w:color="auto"/>
            </w:tcBorders>
            <w:hideMark/>
          </w:tcPr>
          <w:p w14:paraId="36F49252" w14:textId="77777777" w:rsidR="00D268A8" w:rsidRPr="008C0F1C" w:rsidRDefault="00D268A8" w:rsidP="00D15FED">
            <w:pPr>
              <w:spacing w:after="0" w:line="240" w:lineRule="auto"/>
              <w:rPr>
                <w:rFonts w:cstheme="minorHAnsi"/>
              </w:rPr>
            </w:pPr>
            <w:r w:rsidRPr="008C0F1C">
              <w:rPr>
                <w:rFonts w:cstheme="minorHAnsi"/>
                <w:b/>
              </w:rPr>
              <w:t>Training grade/post</w:t>
            </w:r>
            <w:r w:rsidRPr="008C0F1C">
              <w:rPr>
                <w:rFonts w:cstheme="minorHAnsi"/>
              </w:rPr>
              <w:t>: ST7</w:t>
            </w:r>
          </w:p>
        </w:tc>
      </w:tr>
      <w:tr w:rsidR="00D268A8" w:rsidRPr="008C0F1C" w14:paraId="4FE23588" w14:textId="77777777" w:rsidTr="00D15FED">
        <w:tc>
          <w:tcPr>
            <w:tcW w:w="9242" w:type="dxa"/>
            <w:gridSpan w:val="2"/>
            <w:tcBorders>
              <w:top w:val="single" w:sz="4" w:space="0" w:color="auto"/>
              <w:left w:val="single" w:sz="4" w:space="0" w:color="auto"/>
              <w:bottom w:val="single" w:sz="4" w:space="0" w:color="auto"/>
              <w:right w:val="single" w:sz="4" w:space="0" w:color="auto"/>
            </w:tcBorders>
          </w:tcPr>
          <w:p w14:paraId="530CC25D" w14:textId="77777777" w:rsidR="00D268A8" w:rsidRPr="008C0F1C" w:rsidRDefault="00D268A8" w:rsidP="00D15FED">
            <w:pPr>
              <w:spacing w:after="0" w:line="240" w:lineRule="auto"/>
              <w:rPr>
                <w:rFonts w:cstheme="minorHAnsi"/>
              </w:rPr>
            </w:pPr>
            <w:r w:rsidRPr="008C0F1C">
              <w:rPr>
                <w:rFonts w:cstheme="minorHAnsi"/>
                <w:b/>
              </w:rPr>
              <w:t>Institution</w:t>
            </w:r>
            <w:r w:rsidRPr="008C0F1C">
              <w:rPr>
                <w:rFonts w:cstheme="minorHAnsi"/>
              </w:rPr>
              <w:t>: Freeman Hospital, Newcastle Upon Tyne Hospital Trust</w:t>
            </w:r>
          </w:p>
          <w:p w14:paraId="2B895DDA" w14:textId="77777777" w:rsidR="00D268A8" w:rsidRPr="008C0F1C" w:rsidRDefault="00D268A8" w:rsidP="00D15FED">
            <w:pPr>
              <w:spacing w:after="0" w:line="240" w:lineRule="auto"/>
              <w:rPr>
                <w:rFonts w:cstheme="minorHAnsi"/>
              </w:rPr>
            </w:pPr>
          </w:p>
        </w:tc>
      </w:tr>
      <w:tr w:rsidR="00D268A8" w:rsidRPr="008C0F1C" w14:paraId="0BA88963" w14:textId="77777777" w:rsidTr="00D15FED">
        <w:tc>
          <w:tcPr>
            <w:tcW w:w="9242" w:type="dxa"/>
            <w:gridSpan w:val="2"/>
            <w:tcBorders>
              <w:top w:val="single" w:sz="4" w:space="0" w:color="auto"/>
              <w:left w:val="single" w:sz="4" w:space="0" w:color="auto"/>
              <w:bottom w:val="single" w:sz="4" w:space="0" w:color="auto"/>
              <w:right w:val="single" w:sz="4" w:space="0" w:color="auto"/>
            </w:tcBorders>
          </w:tcPr>
          <w:p w14:paraId="342C8B3B" w14:textId="77777777" w:rsidR="00D268A8" w:rsidRPr="008C0F1C" w:rsidRDefault="00D268A8" w:rsidP="00D15FED">
            <w:pPr>
              <w:spacing w:after="0" w:line="240" w:lineRule="auto"/>
              <w:rPr>
                <w:rFonts w:cstheme="minorHAnsi"/>
              </w:rPr>
            </w:pPr>
            <w:r w:rsidRPr="008C0F1C">
              <w:rPr>
                <w:rFonts w:cstheme="minorHAnsi"/>
                <w:b/>
              </w:rPr>
              <w:t>Title of Presentation</w:t>
            </w:r>
            <w:r w:rsidRPr="008C0F1C">
              <w:rPr>
                <w:rFonts w:cstheme="minorHAnsi"/>
              </w:rPr>
              <w:t>:</w:t>
            </w:r>
          </w:p>
          <w:p w14:paraId="2BE634B2" w14:textId="77777777" w:rsidR="00D268A8" w:rsidRPr="008C0F1C" w:rsidRDefault="00D268A8" w:rsidP="00D15FED">
            <w:pPr>
              <w:spacing w:after="0" w:line="240" w:lineRule="auto"/>
              <w:rPr>
                <w:rFonts w:cstheme="minorHAnsi"/>
              </w:rPr>
            </w:pPr>
            <w:r w:rsidRPr="008C0F1C">
              <w:rPr>
                <w:rFonts w:cstheme="minorHAnsi"/>
              </w:rPr>
              <w:t>An audit of Acute Stone Referral (ureteric stone) outcomes before and during the Covid-19 pandemic</w:t>
            </w:r>
          </w:p>
          <w:p w14:paraId="39805779" w14:textId="77777777" w:rsidR="00D268A8" w:rsidRPr="008C0F1C" w:rsidRDefault="00D268A8" w:rsidP="00D15FED">
            <w:pPr>
              <w:spacing w:after="0" w:line="240" w:lineRule="auto"/>
              <w:rPr>
                <w:rFonts w:cstheme="minorHAnsi"/>
              </w:rPr>
            </w:pPr>
          </w:p>
        </w:tc>
      </w:tr>
      <w:tr w:rsidR="00D268A8" w:rsidRPr="008C0F1C" w14:paraId="36ACE832" w14:textId="77777777" w:rsidTr="00D15FED">
        <w:tc>
          <w:tcPr>
            <w:tcW w:w="9242" w:type="dxa"/>
            <w:gridSpan w:val="2"/>
            <w:tcBorders>
              <w:top w:val="single" w:sz="4" w:space="0" w:color="auto"/>
              <w:left w:val="single" w:sz="4" w:space="0" w:color="auto"/>
              <w:bottom w:val="single" w:sz="4" w:space="0" w:color="auto"/>
              <w:right w:val="single" w:sz="4" w:space="0" w:color="auto"/>
            </w:tcBorders>
          </w:tcPr>
          <w:p w14:paraId="5BAB58EE" w14:textId="77777777" w:rsidR="00D268A8" w:rsidRPr="008C0F1C" w:rsidRDefault="00D268A8" w:rsidP="00D15FED">
            <w:pPr>
              <w:spacing w:after="0" w:line="240" w:lineRule="auto"/>
              <w:rPr>
                <w:rFonts w:cstheme="minorHAnsi"/>
              </w:rPr>
            </w:pPr>
            <w:r w:rsidRPr="008C0F1C">
              <w:rPr>
                <w:rFonts w:cstheme="minorHAnsi"/>
                <w:b/>
              </w:rPr>
              <w:t>Authors</w:t>
            </w:r>
            <w:r w:rsidRPr="008C0F1C">
              <w:rPr>
                <w:rFonts w:cstheme="minorHAnsi"/>
              </w:rPr>
              <w:t>:</w:t>
            </w:r>
          </w:p>
          <w:p w14:paraId="577F849E" w14:textId="77777777" w:rsidR="00D268A8" w:rsidRPr="008C0F1C" w:rsidRDefault="00D268A8" w:rsidP="00D15FED">
            <w:pPr>
              <w:spacing w:after="0" w:line="240" w:lineRule="auto"/>
              <w:rPr>
                <w:rFonts w:cstheme="minorHAnsi"/>
              </w:rPr>
            </w:pPr>
            <w:r w:rsidRPr="008C0F1C">
              <w:rPr>
                <w:rFonts w:cstheme="minorHAnsi"/>
              </w:rPr>
              <w:t>Ming He, Ashok Sakthivel</w:t>
            </w:r>
          </w:p>
          <w:p w14:paraId="520F794A" w14:textId="77777777" w:rsidR="00D268A8" w:rsidRPr="008C0F1C" w:rsidRDefault="00D268A8" w:rsidP="00D15FED">
            <w:pPr>
              <w:spacing w:after="0" w:line="240" w:lineRule="auto"/>
              <w:rPr>
                <w:rFonts w:cstheme="minorHAnsi"/>
              </w:rPr>
            </w:pPr>
          </w:p>
        </w:tc>
      </w:tr>
      <w:tr w:rsidR="00D268A8" w:rsidRPr="008C0F1C" w14:paraId="6B5796E7" w14:textId="77777777" w:rsidTr="00D15FED">
        <w:trPr>
          <w:trHeight w:val="1013"/>
        </w:trPr>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2254979D" w14:textId="77777777" w:rsidR="00D268A8" w:rsidRPr="008C0F1C" w:rsidRDefault="00D268A8" w:rsidP="00D15FED">
            <w:pPr>
              <w:spacing w:after="0" w:line="240" w:lineRule="auto"/>
              <w:rPr>
                <w:rFonts w:cstheme="minorHAnsi"/>
              </w:rPr>
            </w:pPr>
            <w:r w:rsidRPr="008C0F1C">
              <w:rPr>
                <w:rFonts w:cstheme="minorHAnsi"/>
                <w:b/>
              </w:rPr>
              <w:t>Aims</w:t>
            </w:r>
            <w:r w:rsidRPr="008C0F1C">
              <w:rPr>
                <w:rFonts w:cstheme="minorHAnsi"/>
              </w:rPr>
              <w:t>:</w:t>
            </w:r>
          </w:p>
          <w:p w14:paraId="0D38BCF0" w14:textId="77777777" w:rsidR="00D268A8" w:rsidRDefault="00D268A8" w:rsidP="00D15FED">
            <w:pPr>
              <w:spacing w:after="0" w:line="240" w:lineRule="auto"/>
              <w:rPr>
                <w:rFonts w:cstheme="minorHAnsi"/>
              </w:rPr>
            </w:pPr>
            <w:r w:rsidRPr="008C0F1C">
              <w:rPr>
                <w:rFonts w:cstheme="minorHAnsi"/>
              </w:rPr>
              <w:t>The Covid-19 pandemic has profoundly affected global healthcare services since early 2020. We wanted to audit the inpatient emergency urological care for acute stone referrals at a large regional centre to assess any impact of Covid-19 on this service.</w:t>
            </w:r>
          </w:p>
          <w:p w14:paraId="22492686" w14:textId="6287C260" w:rsidR="00A04FB5" w:rsidRPr="008C0F1C" w:rsidRDefault="00A04FB5" w:rsidP="00D15FED">
            <w:pPr>
              <w:spacing w:after="0" w:line="240" w:lineRule="auto"/>
              <w:rPr>
                <w:rFonts w:cstheme="minorHAnsi"/>
              </w:rPr>
            </w:pPr>
          </w:p>
        </w:tc>
      </w:tr>
      <w:tr w:rsidR="00D268A8" w:rsidRPr="008C0F1C" w14:paraId="20258C69" w14:textId="77777777" w:rsidTr="00D15F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1A450CEA" w14:textId="77777777" w:rsidR="00D268A8" w:rsidRPr="008C0F1C" w:rsidRDefault="00D268A8" w:rsidP="00D15FED">
            <w:pPr>
              <w:spacing w:after="0" w:line="240" w:lineRule="auto"/>
              <w:rPr>
                <w:rFonts w:cstheme="minorHAnsi"/>
              </w:rPr>
            </w:pPr>
            <w:r w:rsidRPr="008C0F1C">
              <w:rPr>
                <w:rFonts w:cstheme="minorHAnsi"/>
                <w:b/>
              </w:rPr>
              <w:t>Methods</w:t>
            </w:r>
            <w:r w:rsidRPr="008C0F1C">
              <w:rPr>
                <w:rFonts w:cstheme="minorHAnsi"/>
              </w:rPr>
              <w:t>:</w:t>
            </w:r>
          </w:p>
          <w:p w14:paraId="3C9E727C" w14:textId="77777777" w:rsidR="00D268A8" w:rsidRDefault="00D268A8" w:rsidP="00D15FED">
            <w:pPr>
              <w:spacing w:after="0" w:line="240" w:lineRule="auto"/>
              <w:rPr>
                <w:rFonts w:cstheme="minorHAnsi"/>
              </w:rPr>
            </w:pPr>
            <w:r w:rsidRPr="008C0F1C">
              <w:rPr>
                <w:rFonts w:cstheme="minorHAnsi"/>
              </w:rPr>
              <w:t>We retrospectively reviewed all acute stone referrals made to a single regional centre during the 12-month period before Covid-19 (March 2019-February 2020 inclusive) and during the first 12 months of the pandemic (March 2020-February 2021). Patients admitted for potential surgical intervention were assessed for outcomes particularly regarding rate of primary ureteroscopy (URS) versus ureteric stenting.</w:t>
            </w:r>
          </w:p>
          <w:p w14:paraId="660D1D2F" w14:textId="54B4F16B" w:rsidR="00A04FB5" w:rsidRPr="008C0F1C" w:rsidRDefault="00A04FB5" w:rsidP="00D15FED">
            <w:pPr>
              <w:spacing w:after="0" w:line="240" w:lineRule="auto"/>
              <w:rPr>
                <w:rFonts w:cstheme="minorHAnsi"/>
              </w:rPr>
            </w:pPr>
          </w:p>
        </w:tc>
      </w:tr>
      <w:tr w:rsidR="00D268A8" w:rsidRPr="008C0F1C" w14:paraId="02F8B3B3" w14:textId="77777777" w:rsidTr="00D15F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5B88670B" w14:textId="77777777" w:rsidR="00D268A8" w:rsidRPr="008C0F1C" w:rsidRDefault="00D268A8" w:rsidP="00D15FED">
            <w:pPr>
              <w:spacing w:after="0" w:line="240" w:lineRule="auto"/>
              <w:rPr>
                <w:rFonts w:cstheme="minorHAnsi"/>
              </w:rPr>
            </w:pPr>
            <w:r w:rsidRPr="008C0F1C">
              <w:rPr>
                <w:rFonts w:cstheme="minorHAnsi"/>
                <w:b/>
              </w:rPr>
              <w:t>Results</w:t>
            </w:r>
          </w:p>
          <w:p w14:paraId="3DAAEEBA" w14:textId="77777777" w:rsidR="00D268A8" w:rsidRDefault="00D268A8" w:rsidP="00D15FED">
            <w:pPr>
              <w:spacing w:after="0" w:line="240" w:lineRule="auto"/>
              <w:rPr>
                <w:rFonts w:cstheme="minorHAnsi"/>
              </w:rPr>
            </w:pPr>
            <w:r w:rsidRPr="008C0F1C">
              <w:rPr>
                <w:rFonts w:cstheme="minorHAnsi"/>
              </w:rPr>
              <w:t>Of 407 acute stone referrals made in the 12 months prior to Covid-19, 222 were admitted for possible intervention. 42 underwent primary URS out of a potential 56 suitable cases (75%); 102 were stented only (46%). During the first 12 months of Covid-19, 217 cases were admitted out of 442 referrals, of which 46 underwent primary URS out of 51 (90%), and 114 cases were stented (53%).</w:t>
            </w:r>
          </w:p>
          <w:p w14:paraId="1AE5F51A" w14:textId="259AC602" w:rsidR="00A04FB5" w:rsidRPr="008C0F1C" w:rsidRDefault="00A04FB5" w:rsidP="00D15FED">
            <w:pPr>
              <w:spacing w:after="0" w:line="240" w:lineRule="auto"/>
              <w:rPr>
                <w:rFonts w:cstheme="minorHAnsi"/>
              </w:rPr>
            </w:pPr>
          </w:p>
        </w:tc>
      </w:tr>
      <w:tr w:rsidR="00D268A8" w:rsidRPr="008C0F1C" w14:paraId="524BCB9A" w14:textId="77777777" w:rsidTr="00D15F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1A1297EC" w14:textId="77777777" w:rsidR="00D268A8" w:rsidRPr="008C0F1C" w:rsidRDefault="00D268A8" w:rsidP="00D15FED">
            <w:pPr>
              <w:spacing w:after="0" w:line="240" w:lineRule="auto"/>
              <w:rPr>
                <w:rFonts w:cstheme="minorHAnsi"/>
              </w:rPr>
            </w:pPr>
            <w:r w:rsidRPr="008C0F1C">
              <w:rPr>
                <w:rFonts w:cstheme="minorHAnsi"/>
                <w:b/>
              </w:rPr>
              <w:t>Conclusion</w:t>
            </w:r>
            <w:r w:rsidRPr="008C0F1C">
              <w:rPr>
                <w:rFonts w:cstheme="minorHAnsi"/>
              </w:rPr>
              <w:t>:</w:t>
            </w:r>
          </w:p>
          <w:p w14:paraId="565AED8F" w14:textId="77777777" w:rsidR="00D268A8" w:rsidRPr="008C0F1C" w:rsidRDefault="00D268A8" w:rsidP="00D15FED">
            <w:pPr>
              <w:spacing w:after="0" w:line="240" w:lineRule="auto"/>
              <w:rPr>
                <w:rFonts w:cstheme="minorHAnsi"/>
              </w:rPr>
            </w:pPr>
            <w:r w:rsidRPr="008C0F1C">
              <w:rPr>
                <w:rFonts w:cstheme="minorHAnsi"/>
              </w:rPr>
              <w:t>Despite the unprecedented pressures of Covid-19 pandemic particularly within the first 12 months, urological services for acute ureteric stones have been well maintained during the acute admission.</w:t>
            </w:r>
          </w:p>
          <w:p w14:paraId="795879F6" w14:textId="77777777" w:rsidR="00D268A8" w:rsidRPr="008C0F1C" w:rsidRDefault="00D268A8" w:rsidP="00D15FED">
            <w:pPr>
              <w:spacing w:after="0" w:line="240" w:lineRule="auto"/>
              <w:rPr>
                <w:rFonts w:cstheme="minorHAnsi"/>
              </w:rPr>
            </w:pPr>
          </w:p>
        </w:tc>
      </w:tr>
    </w:tbl>
    <w:p w14:paraId="710D868B" w14:textId="3E541960" w:rsidR="00D268A8" w:rsidRPr="008C0F1C" w:rsidRDefault="00D268A8">
      <w:pPr>
        <w:rPr>
          <w:rFonts w:cstheme="minorHAnsi"/>
        </w:rPr>
      </w:pPr>
    </w:p>
    <w:p w14:paraId="3B5E58FC" w14:textId="77777777" w:rsidR="00D268A8" w:rsidRPr="008C0F1C" w:rsidRDefault="00D268A8">
      <w:pPr>
        <w:spacing w:after="160" w:line="259" w:lineRule="auto"/>
        <w:rPr>
          <w:rFonts w:cstheme="minorHAnsi"/>
        </w:rPr>
      </w:pPr>
      <w:r w:rsidRPr="008C0F1C">
        <w:rPr>
          <w:rFonts w:cstheme="minorHAn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3"/>
        <w:gridCol w:w="3523"/>
      </w:tblGrid>
      <w:tr w:rsidR="00D268A8" w:rsidRPr="008C0F1C" w14:paraId="3884D6F9" w14:textId="77777777" w:rsidTr="00D15FED">
        <w:tc>
          <w:tcPr>
            <w:tcW w:w="5637" w:type="dxa"/>
            <w:tcBorders>
              <w:top w:val="single" w:sz="4" w:space="0" w:color="auto"/>
              <w:left w:val="single" w:sz="4" w:space="0" w:color="auto"/>
              <w:bottom w:val="single" w:sz="4" w:space="0" w:color="auto"/>
              <w:right w:val="single" w:sz="4" w:space="0" w:color="auto"/>
            </w:tcBorders>
          </w:tcPr>
          <w:p w14:paraId="4AF680C5" w14:textId="77777777" w:rsidR="00D268A8" w:rsidRPr="008C0F1C" w:rsidRDefault="00D268A8" w:rsidP="00D15FED">
            <w:pPr>
              <w:spacing w:after="0" w:line="240" w:lineRule="auto"/>
              <w:rPr>
                <w:rFonts w:cstheme="minorHAnsi"/>
              </w:rPr>
            </w:pPr>
            <w:r w:rsidRPr="008C0F1C">
              <w:rPr>
                <w:rFonts w:cstheme="minorHAnsi"/>
                <w:b/>
              </w:rPr>
              <w:t>Name of Presenter</w:t>
            </w:r>
            <w:r w:rsidRPr="008C0F1C">
              <w:rPr>
                <w:rFonts w:cstheme="minorHAnsi"/>
              </w:rPr>
              <w:t>:</w:t>
            </w:r>
          </w:p>
          <w:p w14:paraId="6DB6D2F7" w14:textId="77777777" w:rsidR="00D268A8" w:rsidRPr="008C0F1C" w:rsidRDefault="00D268A8" w:rsidP="00D15FED">
            <w:pPr>
              <w:spacing w:after="0" w:line="240" w:lineRule="auto"/>
              <w:rPr>
                <w:rFonts w:cstheme="minorHAnsi"/>
              </w:rPr>
            </w:pPr>
            <w:r w:rsidRPr="008C0F1C">
              <w:rPr>
                <w:rFonts w:cstheme="minorHAnsi"/>
              </w:rPr>
              <w:t>Louise Frost</w:t>
            </w:r>
          </w:p>
        </w:tc>
        <w:tc>
          <w:tcPr>
            <w:tcW w:w="3605" w:type="dxa"/>
            <w:tcBorders>
              <w:top w:val="single" w:sz="4" w:space="0" w:color="auto"/>
              <w:left w:val="single" w:sz="4" w:space="0" w:color="auto"/>
              <w:bottom w:val="single" w:sz="4" w:space="0" w:color="auto"/>
              <w:right w:val="single" w:sz="4" w:space="0" w:color="auto"/>
            </w:tcBorders>
            <w:hideMark/>
          </w:tcPr>
          <w:p w14:paraId="19C83FED" w14:textId="77777777" w:rsidR="00D268A8" w:rsidRPr="008C0F1C" w:rsidRDefault="00D268A8" w:rsidP="00D15FED">
            <w:pPr>
              <w:spacing w:after="0" w:line="240" w:lineRule="auto"/>
              <w:rPr>
                <w:rFonts w:cstheme="minorHAnsi"/>
              </w:rPr>
            </w:pPr>
            <w:r w:rsidRPr="008C0F1C">
              <w:rPr>
                <w:rFonts w:cstheme="minorHAnsi"/>
                <w:b/>
              </w:rPr>
              <w:t>Training grade/post</w:t>
            </w:r>
            <w:r w:rsidRPr="008C0F1C">
              <w:rPr>
                <w:rFonts w:cstheme="minorHAnsi"/>
              </w:rPr>
              <w:t>:</w:t>
            </w:r>
          </w:p>
          <w:p w14:paraId="339EDCF0" w14:textId="77777777" w:rsidR="00D268A8" w:rsidRDefault="00D268A8" w:rsidP="00D15FED">
            <w:pPr>
              <w:spacing w:after="0" w:line="240" w:lineRule="auto"/>
              <w:rPr>
                <w:rFonts w:cstheme="minorHAnsi"/>
              </w:rPr>
            </w:pPr>
            <w:r w:rsidRPr="008C0F1C">
              <w:rPr>
                <w:rFonts w:cstheme="minorHAnsi"/>
              </w:rPr>
              <w:t>FY2</w:t>
            </w:r>
          </w:p>
          <w:p w14:paraId="324913AE" w14:textId="619531A8" w:rsidR="00A04FB5" w:rsidRPr="008C0F1C" w:rsidRDefault="00A04FB5" w:rsidP="00D15FED">
            <w:pPr>
              <w:spacing w:after="0" w:line="240" w:lineRule="auto"/>
              <w:rPr>
                <w:rFonts w:cstheme="minorHAnsi"/>
              </w:rPr>
            </w:pPr>
          </w:p>
        </w:tc>
      </w:tr>
      <w:tr w:rsidR="00D268A8" w:rsidRPr="008C0F1C" w14:paraId="19C6BFC4" w14:textId="77777777" w:rsidTr="00D15FED">
        <w:tc>
          <w:tcPr>
            <w:tcW w:w="9242" w:type="dxa"/>
            <w:gridSpan w:val="2"/>
            <w:tcBorders>
              <w:top w:val="single" w:sz="4" w:space="0" w:color="auto"/>
              <w:left w:val="single" w:sz="4" w:space="0" w:color="auto"/>
              <w:bottom w:val="single" w:sz="4" w:space="0" w:color="auto"/>
              <w:right w:val="single" w:sz="4" w:space="0" w:color="auto"/>
            </w:tcBorders>
          </w:tcPr>
          <w:p w14:paraId="5B37E359" w14:textId="77777777" w:rsidR="00D268A8" w:rsidRPr="008C0F1C" w:rsidRDefault="00D268A8" w:rsidP="00D15FED">
            <w:pPr>
              <w:spacing w:after="0" w:line="240" w:lineRule="auto"/>
              <w:rPr>
                <w:rFonts w:cstheme="minorHAnsi"/>
              </w:rPr>
            </w:pPr>
            <w:r w:rsidRPr="008C0F1C">
              <w:rPr>
                <w:rFonts w:cstheme="minorHAnsi"/>
                <w:b/>
              </w:rPr>
              <w:t>Institution</w:t>
            </w:r>
            <w:r w:rsidRPr="008C0F1C">
              <w:rPr>
                <w:rFonts w:cstheme="minorHAnsi"/>
              </w:rPr>
              <w:t>:</w:t>
            </w:r>
          </w:p>
          <w:p w14:paraId="2D9D96BC" w14:textId="77777777" w:rsidR="00D268A8" w:rsidRDefault="00D268A8" w:rsidP="00D15FED">
            <w:pPr>
              <w:spacing w:after="0" w:line="240" w:lineRule="auto"/>
              <w:rPr>
                <w:rFonts w:cstheme="minorHAnsi"/>
              </w:rPr>
            </w:pPr>
            <w:r w:rsidRPr="008C0F1C">
              <w:rPr>
                <w:rFonts w:cstheme="minorHAnsi"/>
              </w:rPr>
              <w:t>Sunderland Royal Hospital (SRH)</w:t>
            </w:r>
          </w:p>
          <w:p w14:paraId="0A19C5D2" w14:textId="708EB408" w:rsidR="00A04FB5" w:rsidRPr="008C0F1C" w:rsidRDefault="00A04FB5" w:rsidP="00D15FED">
            <w:pPr>
              <w:spacing w:after="0" w:line="240" w:lineRule="auto"/>
              <w:rPr>
                <w:rFonts w:cstheme="minorHAnsi"/>
              </w:rPr>
            </w:pPr>
          </w:p>
        </w:tc>
      </w:tr>
      <w:tr w:rsidR="00D268A8" w:rsidRPr="008C0F1C" w14:paraId="6400939D" w14:textId="77777777" w:rsidTr="00D15FED">
        <w:tc>
          <w:tcPr>
            <w:tcW w:w="9242" w:type="dxa"/>
            <w:gridSpan w:val="2"/>
            <w:tcBorders>
              <w:top w:val="single" w:sz="4" w:space="0" w:color="auto"/>
              <w:left w:val="single" w:sz="4" w:space="0" w:color="auto"/>
              <w:bottom w:val="single" w:sz="4" w:space="0" w:color="auto"/>
              <w:right w:val="single" w:sz="4" w:space="0" w:color="auto"/>
            </w:tcBorders>
          </w:tcPr>
          <w:p w14:paraId="78B777B3" w14:textId="77777777" w:rsidR="00D268A8" w:rsidRPr="008C0F1C" w:rsidRDefault="00D268A8" w:rsidP="00D15FED">
            <w:pPr>
              <w:spacing w:after="0" w:line="240" w:lineRule="auto"/>
              <w:rPr>
                <w:rFonts w:cstheme="minorHAnsi"/>
              </w:rPr>
            </w:pPr>
            <w:r w:rsidRPr="008C0F1C">
              <w:rPr>
                <w:rFonts w:cstheme="minorHAnsi"/>
                <w:b/>
              </w:rPr>
              <w:t>Title of Presentation</w:t>
            </w:r>
            <w:r w:rsidRPr="008C0F1C">
              <w:rPr>
                <w:rFonts w:cstheme="minorHAnsi"/>
              </w:rPr>
              <w:t>:</w:t>
            </w:r>
          </w:p>
          <w:p w14:paraId="21A98C26" w14:textId="77777777" w:rsidR="00D268A8" w:rsidRDefault="00D268A8" w:rsidP="00D15FED">
            <w:pPr>
              <w:spacing w:after="0" w:line="240" w:lineRule="auto"/>
              <w:rPr>
                <w:rFonts w:cstheme="minorHAnsi"/>
              </w:rPr>
            </w:pPr>
            <w:r w:rsidRPr="008C0F1C">
              <w:rPr>
                <w:rFonts w:cstheme="minorHAnsi"/>
              </w:rPr>
              <w:t>The Learning Curve Audit: Robotic-Assisted Laparoscopic Prostatectomy (</w:t>
            </w:r>
            <w:proofErr w:type="spellStart"/>
            <w:r w:rsidRPr="008C0F1C">
              <w:rPr>
                <w:rFonts w:cstheme="minorHAnsi"/>
              </w:rPr>
              <w:t>RALP</w:t>
            </w:r>
            <w:proofErr w:type="spellEnd"/>
            <w:r w:rsidRPr="008C0F1C">
              <w:rPr>
                <w:rFonts w:cstheme="minorHAnsi"/>
              </w:rPr>
              <w:t>)</w:t>
            </w:r>
          </w:p>
          <w:p w14:paraId="31780264" w14:textId="11AC7FA5" w:rsidR="00A04FB5" w:rsidRPr="008C0F1C" w:rsidRDefault="00A04FB5" w:rsidP="00D15FED">
            <w:pPr>
              <w:spacing w:after="0" w:line="240" w:lineRule="auto"/>
              <w:rPr>
                <w:rFonts w:cstheme="minorHAnsi"/>
              </w:rPr>
            </w:pPr>
          </w:p>
        </w:tc>
      </w:tr>
      <w:tr w:rsidR="00D268A8" w:rsidRPr="008C0F1C" w14:paraId="29F90DC5" w14:textId="77777777" w:rsidTr="00D15FED">
        <w:tc>
          <w:tcPr>
            <w:tcW w:w="9242" w:type="dxa"/>
            <w:gridSpan w:val="2"/>
            <w:tcBorders>
              <w:top w:val="single" w:sz="4" w:space="0" w:color="auto"/>
              <w:left w:val="single" w:sz="4" w:space="0" w:color="auto"/>
              <w:bottom w:val="single" w:sz="4" w:space="0" w:color="auto"/>
              <w:right w:val="single" w:sz="4" w:space="0" w:color="auto"/>
            </w:tcBorders>
          </w:tcPr>
          <w:p w14:paraId="052BCD59" w14:textId="77777777" w:rsidR="00D268A8" w:rsidRPr="008C0F1C" w:rsidRDefault="00D268A8" w:rsidP="00D15FED">
            <w:pPr>
              <w:spacing w:after="0" w:line="240" w:lineRule="auto"/>
              <w:rPr>
                <w:rFonts w:cstheme="minorHAnsi"/>
              </w:rPr>
            </w:pPr>
            <w:r w:rsidRPr="008C0F1C">
              <w:rPr>
                <w:rFonts w:cstheme="minorHAnsi"/>
                <w:b/>
              </w:rPr>
              <w:t>Authors</w:t>
            </w:r>
            <w:r w:rsidRPr="008C0F1C">
              <w:rPr>
                <w:rFonts w:cstheme="minorHAnsi"/>
              </w:rPr>
              <w:t>:</w:t>
            </w:r>
          </w:p>
          <w:p w14:paraId="3CBD5C1E" w14:textId="77777777" w:rsidR="00D268A8" w:rsidRDefault="00D268A8" w:rsidP="00D15FED">
            <w:pPr>
              <w:spacing w:after="0" w:line="240" w:lineRule="auto"/>
              <w:rPr>
                <w:rFonts w:cstheme="minorHAnsi"/>
              </w:rPr>
            </w:pPr>
            <w:r w:rsidRPr="008C0F1C">
              <w:rPr>
                <w:rFonts w:cstheme="minorHAnsi"/>
              </w:rPr>
              <w:t xml:space="preserve">Dr Alice Foulkes, Dr Louise Frost, and Dr Alexandra Miller </w:t>
            </w:r>
          </w:p>
          <w:p w14:paraId="7C71849A" w14:textId="007251EB" w:rsidR="00A04FB5" w:rsidRPr="008C0F1C" w:rsidRDefault="00A04FB5" w:rsidP="00D15FED">
            <w:pPr>
              <w:spacing w:after="0" w:line="240" w:lineRule="auto"/>
              <w:rPr>
                <w:rFonts w:cstheme="minorHAnsi"/>
              </w:rPr>
            </w:pPr>
          </w:p>
        </w:tc>
      </w:tr>
      <w:tr w:rsidR="00D268A8" w:rsidRPr="008C0F1C" w14:paraId="09A26756" w14:textId="77777777" w:rsidTr="00D15F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529201ED" w14:textId="77777777" w:rsidR="00D268A8" w:rsidRPr="008C0F1C" w:rsidRDefault="00D268A8" w:rsidP="00D15FED">
            <w:pPr>
              <w:spacing w:after="0" w:line="240" w:lineRule="auto"/>
              <w:rPr>
                <w:rFonts w:cstheme="minorHAnsi"/>
              </w:rPr>
            </w:pPr>
            <w:r w:rsidRPr="008C0F1C">
              <w:rPr>
                <w:rFonts w:cstheme="minorHAnsi"/>
                <w:b/>
              </w:rPr>
              <w:t>Aims</w:t>
            </w:r>
            <w:r w:rsidRPr="008C0F1C">
              <w:rPr>
                <w:rFonts w:cstheme="minorHAnsi"/>
              </w:rPr>
              <w:t>:</w:t>
            </w:r>
          </w:p>
          <w:p w14:paraId="25EE5A7D" w14:textId="77777777" w:rsidR="00D268A8" w:rsidRDefault="00D268A8" w:rsidP="00D15FED">
            <w:pPr>
              <w:spacing w:after="0" w:line="240" w:lineRule="auto"/>
              <w:rPr>
                <w:rFonts w:cstheme="minorHAnsi"/>
              </w:rPr>
            </w:pPr>
            <w:r w:rsidRPr="008C0F1C">
              <w:rPr>
                <w:rFonts w:cstheme="minorHAnsi"/>
              </w:rPr>
              <w:t xml:space="preserve">To evaluate the changes in safety, functional, and oncological outcomes for patients treated with a </w:t>
            </w:r>
            <w:proofErr w:type="spellStart"/>
            <w:r w:rsidRPr="008C0F1C">
              <w:rPr>
                <w:rFonts w:cstheme="minorHAnsi"/>
              </w:rPr>
              <w:t>RALP</w:t>
            </w:r>
            <w:proofErr w:type="spellEnd"/>
            <w:r w:rsidRPr="008C0F1C">
              <w:rPr>
                <w:rFonts w:cstheme="minorHAnsi"/>
              </w:rPr>
              <w:t xml:space="preserve"> procedure at SRH 2013-15 versus 2019. </w:t>
            </w:r>
          </w:p>
          <w:p w14:paraId="4660C640" w14:textId="4783CA22" w:rsidR="00A04FB5" w:rsidRPr="008C0F1C" w:rsidRDefault="00A04FB5" w:rsidP="00D15FED">
            <w:pPr>
              <w:spacing w:after="0" w:line="240" w:lineRule="auto"/>
              <w:rPr>
                <w:rFonts w:cstheme="minorHAnsi"/>
              </w:rPr>
            </w:pPr>
          </w:p>
        </w:tc>
      </w:tr>
      <w:tr w:rsidR="00D268A8" w:rsidRPr="008C0F1C" w14:paraId="3F62855B" w14:textId="77777777" w:rsidTr="00D15F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3662F8CD" w14:textId="77777777" w:rsidR="00D268A8" w:rsidRPr="008C0F1C" w:rsidRDefault="00D268A8" w:rsidP="00D15FED">
            <w:pPr>
              <w:spacing w:after="0" w:line="240" w:lineRule="auto"/>
              <w:rPr>
                <w:rFonts w:cstheme="minorHAnsi"/>
              </w:rPr>
            </w:pPr>
            <w:r w:rsidRPr="008C0F1C">
              <w:rPr>
                <w:rFonts w:cstheme="minorHAnsi"/>
                <w:b/>
              </w:rPr>
              <w:t>Methods</w:t>
            </w:r>
            <w:r w:rsidRPr="008C0F1C">
              <w:rPr>
                <w:rFonts w:cstheme="minorHAnsi"/>
              </w:rPr>
              <w:t>:</w:t>
            </w:r>
          </w:p>
          <w:p w14:paraId="06C6932A" w14:textId="77777777" w:rsidR="00D268A8" w:rsidRDefault="00D268A8" w:rsidP="00D15FED">
            <w:pPr>
              <w:spacing w:after="0" w:line="240" w:lineRule="auto"/>
              <w:rPr>
                <w:rFonts w:cstheme="minorHAnsi"/>
              </w:rPr>
            </w:pPr>
            <w:r w:rsidRPr="008C0F1C">
              <w:rPr>
                <w:rFonts w:cstheme="minorHAnsi"/>
              </w:rPr>
              <w:t xml:space="preserve">Any patient undergoing </w:t>
            </w:r>
            <w:proofErr w:type="spellStart"/>
            <w:r w:rsidRPr="008C0F1C">
              <w:rPr>
                <w:rFonts w:cstheme="minorHAnsi"/>
              </w:rPr>
              <w:t>RALP</w:t>
            </w:r>
            <w:proofErr w:type="spellEnd"/>
            <w:r w:rsidRPr="008C0F1C">
              <w:rPr>
                <w:rFonts w:cstheme="minorHAnsi"/>
              </w:rPr>
              <w:t xml:space="preserve"> in the timeframe was included in retrospective data collection.  Incomplete data sets and those lost to follow up were excluded. Data was analysed separately, categorised into the three outcomes of safety, functional (2013-15=89 ;2019=84) and oncological (2013-15= 90; 2019= 110).</w:t>
            </w:r>
          </w:p>
          <w:p w14:paraId="0DEFB0E9" w14:textId="4412229C" w:rsidR="00A04FB5" w:rsidRPr="008C0F1C" w:rsidRDefault="00A04FB5" w:rsidP="00D15FED">
            <w:pPr>
              <w:spacing w:after="0" w:line="240" w:lineRule="auto"/>
              <w:rPr>
                <w:rFonts w:cstheme="minorHAnsi"/>
              </w:rPr>
            </w:pPr>
          </w:p>
        </w:tc>
      </w:tr>
      <w:tr w:rsidR="00D268A8" w:rsidRPr="008C0F1C" w14:paraId="12601CFA" w14:textId="77777777" w:rsidTr="00D15F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41A2BC11" w14:textId="77777777" w:rsidR="00D268A8" w:rsidRPr="008C0F1C" w:rsidRDefault="00D268A8" w:rsidP="00D15FED">
            <w:pPr>
              <w:spacing w:after="0" w:line="240" w:lineRule="auto"/>
              <w:rPr>
                <w:rFonts w:cstheme="minorHAnsi"/>
              </w:rPr>
            </w:pPr>
            <w:r w:rsidRPr="008C0F1C">
              <w:rPr>
                <w:rFonts w:cstheme="minorHAnsi"/>
                <w:b/>
              </w:rPr>
              <w:t>Results</w:t>
            </w:r>
            <w:r w:rsidRPr="008C0F1C">
              <w:rPr>
                <w:rFonts w:cstheme="minorHAnsi"/>
              </w:rPr>
              <w:t>:</w:t>
            </w:r>
          </w:p>
          <w:tbl>
            <w:tblPr>
              <w:tblStyle w:val="TableGrid"/>
              <w:tblW w:w="0" w:type="auto"/>
              <w:tblLook w:val="04A0" w:firstRow="1" w:lastRow="0" w:firstColumn="1" w:lastColumn="0" w:noHBand="0" w:noVBand="1"/>
            </w:tblPr>
            <w:tblGrid>
              <w:gridCol w:w="2215"/>
              <w:gridCol w:w="2183"/>
              <w:gridCol w:w="2188"/>
              <w:gridCol w:w="2204"/>
            </w:tblGrid>
            <w:tr w:rsidR="00D268A8" w:rsidRPr="008C0F1C" w14:paraId="398B4734" w14:textId="77777777" w:rsidTr="00D15FED">
              <w:tc>
                <w:tcPr>
                  <w:tcW w:w="2254" w:type="dxa"/>
                </w:tcPr>
                <w:p w14:paraId="1B15A102" w14:textId="77777777" w:rsidR="00D268A8" w:rsidRPr="008C0F1C" w:rsidRDefault="00D268A8" w:rsidP="00D15FED">
                  <w:pPr>
                    <w:rPr>
                      <w:rFonts w:cstheme="minorHAnsi"/>
                    </w:rPr>
                  </w:pPr>
                </w:p>
              </w:tc>
              <w:tc>
                <w:tcPr>
                  <w:tcW w:w="2254" w:type="dxa"/>
                </w:tcPr>
                <w:p w14:paraId="27CE927C" w14:textId="77777777" w:rsidR="00D268A8" w:rsidRPr="008C0F1C" w:rsidRDefault="00D268A8" w:rsidP="00D15FED">
                  <w:pPr>
                    <w:rPr>
                      <w:rFonts w:cstheme="minorHAnsi"/>
                    </w:rPr>
                  </w:pPr>
                  <w:r w:rsidRPr="008C0F1C">
                    <w:rPr>
                      <w:rFonts w:cstheme="minorHAnsi"/>
                    </w:rPr>
                    <w:t>2013-2015 (n=83)</w:t>
                  </w:r>
                </w:p>
              </w:tc>
              <w:tc>
                <w:tcPr>
                  <w:tcW w:w="2254" w:type="dxa"/>
                </w:tcPr>
                <w:p w14:paraId="3AD660D6" w14:textId="77777777" w:rsidR="00D268A8" w:rsidRPr="008C0F1C" w:rsidRDefault="00D268A8" w:rsidP="00D15FED">
                  <w:pPr>
                    <w:rPr>
                      <w:rFonts w:cstheme="minorHAnsi"/>
                    </w:rPr>
                  </w:pPr>
                  <w:r w:rsidRPr="008C0F1C">
                    <w:rPr>
                      <w:rFonts w:cstheme="minorHAnsi"/>
                    </w:rPr>
                    <w:t>2019 (n=106)</w:t>
                  </w:r>
                </w:p>
              </w:tc>
              <w:tc>
                <w:tcPr>
                  <w:tcW w:w="2254" w:type="dxa"/>
                </w:tcPr>
                <w:p w14:paraId="4D4DB7A6" w14:textId="77777777" w:rsidR="00D268A8" w:rsidRPr="008C0F1C" w:rsidRDefault="00D268A8" w:rsidP="00D15FED">
                  <w:pPr>
                    <w:rPr>
                      <w:rFonts w:cstheme="minorHAnsi"/>
                    </w:rPr>
                  </w:pPr>
                  <w:r w:rsidRPr="008C0F1C">
                    <w:rPr>
                      <w:rFonts w:cstheme="minorHAnsi"/>
                    </w:rPr>
                    <w:t xml:space="preserve">Percentage change </w:t>
                  </w:r>
                </w:p>
              </w:tc>
            </w:tr>
            <w:tr w:rsidR="00D268A8" w:rsidRPr="008C0F1C" w14:paraId="0AB13096" w14:textId="77777777" w:rsidTr="00D15FED">
              <w:tc>
                <w:tcPr>
                  <w:tcW w:w="2254" w:type="dxa"/>
                </w:tcPr>
                <w:p w14:paraId="2F375EF2" w14:textId="77777777" w:rsidR="00D268A8" w:rsidRPr="008C0F1C" w:rsidRDefault="00D268A8" w:rsidP="00D15FED">
                  <w:pPr>
                    <w:rPr>
                      <w:rFonts w:cstheme="minorHAnsi"/>
                    </w:rPr>
                  </w:pPr>
                  <w:r w:rsidRPr="008C0F1C">
                    <w:rPr>
                      <w:rFonts w:cstheme="minorHAnsi"/>
                    </w:rPr>
                    <w:t xml:space="preserve">Mean Age </w:t>
                  </w:r>
                </w:p>
              </w:tc>
              <w:tc>
                <w:tcPr>
                  <w:tcW w:w="2254" w:type="dxa"/>
                </w:tcPr>
                <w:p w14:paraId="7A424792" w14:textId="77777777" w:rsidR="00D268A8" w:rsidRPr="008C0F1C" w:rsidRDefault="00D268A8" w:rsidP="00D15FED">
                  <w:pPr>
                    <w:rPr>
                      <w:rFonts w:cstheme="minorHAnsi"/>
                    </w:rPr>
                  </w:pPr>
                  <w:r w:rsidRPr="008C0F1C">
                    <w:rPr>
                      <w:rFonts w:cstheme="minorHAnsi"/>
                    </w:rPr>
                    <w:t>61</w:t>
                  </w:r>
                </w:p>
              </w:tc>
              <w:tc>
                <w:tcPr>
                  <w:tcW w:w="2254" w:type="dxa"/>
                </w:tcPr>
                <w:p w14:paraId="5BC0AE30" w14:textId="77777777" w:rsidR="00D268A8" w:rsidRPr="008C0F1C" w:rsidRDefault="00D268A8" w:rsidP="00D15FED">
                  <w:pPr>
                    <w:rPr>
                      <w:rFonts w:cstheme="minorHAnsi"/>
                    </w:rPr>
                  </w:pPr>
                  <w:r w:rsidRPr="008C0F1C">
                    <w:rPr>
                      <w:rFonts w:cstheme="minorHAnsi"/>
                    </w:rPr>
                    <w:t>64</w:t>
                  </w:r>
                </w:p>
              </w:tc>
              <w:tc>
                <w:tcPr>
                  <w:tcW w:w="2254" w:type="dxa"/>
                </w:tcPr>
                <w:p w14:paraId="09E754E9" w14:textId="77777777" w:rsidR="00D268A8" w:rsidRPr="008C0F1C" w:rsidRDefault="00D268A8" w:rsidP="00D15FED">
                  <w:pPr>
                    <w:rPr>
                      <w:rFonts w:cstheme="minorHAnsi"/>
                    </w:rPr>
                  </w:pPr>
                  <w:r w:rsidRPr="008C0F1C">
                    <w:rPr>
                      <w:rFonts w:cstheme="minorHAnsi"/>
                    </w:rPr>
                    <w:t>+4%</w:t>
                  </w:r>
                </w:p>
              </w:tc>
            </w:tr>
            <w:tr w:rsidR="00D268A8" w:rsidRPr="008C0F1C" w14:paraId="7D91C0A5" w14:textId="77777777" w:rsidTr="00D15FED">
              <w:tc>
                <w:tcPr>
                  <w:tcW w:w="2254" w:type="dxa"/>
                </w:tcPr>
                <w:p w14:paraId="4AA197F9" w14:textId="77777777" w:rsidR="00D268A8" w:rsidRPr="008C0F1C" w:rsidRDefault="00D268A8" w:rsidP="00D15FED">
                  <w:pPr>
                    <w:rPr>
                      <w:rFonts w:cstheme="minorHAnsi"/>
                    </w:rPr>
                  </w:pPr>
                  <w:r w:rsidRPr="008C0F1C">
                    <w:rPr>
                      <w:rFonts w:cstheme="minorHAnsi"/>
                    </w:rPr>
                    <w:t xml:space="preserve">% of obese patients BMI&gt;25 </w:t>
                  </w:r>
                </w:p>
              </w:tc>
              <w:tc>
                <w:tcPr>
                  <w:tcW w:w="2254" w:type="dxa"/>
                </w:tcPr>
                <w:p w14:paraId="34500F1D" w14:textId="77777777" w:rsidR="00D268A8" w:rsidRPr="008C0F1C" w:rsidRDefault="00D268A8" w:rsidP="00D15FED">
                  <w:pPr>
                    <w:rPr>
                      <w:rFonts w:cstheme="minorHAnsi"/>
                    </w:rPr>
                  </w:pPr>
                  <w:r w:rsidRPr="008C0F1C">
                    <w:rPr>
                      <w:rFonts w:cstheme="minorHAnsi"/>
                    </w:rPr>
                    <w:t>89%</w:t>
                  </w:r>
                </w:p>
              </w:tc>
              <w:tc>
                <w:tcPr>
                  <w:tcW w:w="2254" w:type="dxa"/>
                </w:tcPr>
                <w:p w14:paraId="7E609556" w14:textId="77777777" w:rsidR="00D268A8" w:rsidRPr="008C0F1C" w:rsidRDefault="00D268A8" w:rsidP="00D15FED">
                  <w:pPr>
                    <w:rPr>
                      <w:rFonts w:cstheme="minorHAnsi"/>
                    </w:rPr>
                  </w:pPr>
                  <w:r w:rsidRPr="008C0F1C">
                    <w:rPr>
                      <w:rFonts w:cstheme="minorHAnsi"/>
                    </w:rPr>
                    <w:t>82%</w:t>
                  </w:r>
                </w:p>
              </w:tc>
              <w:tc>
                <w:tcPr>
                  <w:tcW w:w="2254" w:type="dxa"/>
                </w:tcPr>
                <w:p w14:paraId="5A4E0139" w14:textId="77777777" w:rsidR="00D268A8" w:rsidRPr="008C0F1C" w:rsidRDefault="00D268A8" w:rsidP="00D15FED">
                  <w:pPr>
                    <w:rPr>
                      <w:rFonts w:cstheme="minorHAnsi"/>
                    </w:rPr>
                  </w:pPr>
                  <w:r w:rsidRPr="008C0F1C">
                    <w:rPr>
                      <w:rFonts w:cstheme="minorHAnsi"/>
                    </w:rPr>
                    <w:t>-7%</w:t>
                  </w:r>
                </w:p>
              </w:tc>
            </w:tr>
            <w:tr w:rsidR="00D268A8" w:rsidRPr="008C0F1C" w14:paraId="62647CA4" w14:textId="77777777" w:rsidTr="00D15FED">
              <w:tc>
                <w:tcPr>
                  <w:tcW w:w="2254" w:type="dxa"/>
                </w:tcPr>
                <w:p w14:paraId="5B986B15" w14:textId="77777777" w:rsidR="00D268A8" w:rsidRPr="008C0F1C" w:rsidRDefault="00D268A8" w:rsidP="00D15FED">
                  <w:pPr>
                    <w:rPr>
                      <w:rFonts w:cstheme="minorHAnsi"/>
                    </w:rPr>
                  </w:pPr>
                  <w:r w:rsidRPr="008C0F1C">
                    <w:rPr>
                      <w:rFonts w:cstheme="minorHAnsi"/>
                    </w:rPr>
                    <w:t xml:space="preserve">Post operative complications </w:t>
                  </w:r>
                </w:p>
              </w:tc>
              <w:tc>
                <w:tcPr>
                  <w:tcW w:w="2254" w:type="dxa"/>
                </w:tcPr>
                <w:p w14:paraId="0150E943" w14:textId="77777777" w:rsidR="00D268A8" w:rsidRPr="008C0F1C" w:rsidRDefault="00D268A8" w:rsidP="00D15FED">
                  <w:pPr>
                    <w:rPr>
                      <w:rFonts w:cstheme="minorHAnsi"/>
                    </w:rPr>
                  </w:pPr>
                  <w:r w:rsidRPr="008C0F1C">
                    <w:rPr>
                      <w:rFonts w:cstheme="minorHAnsi"/>
                    </w:rPr>
                    <w:t>9</w:t>
                  </w:r>
                </w:p>
              </w:tc>
              <w:tc>
                <w:tcPr>
                  <w:tcW w:w="2254" w:type="dxa"/>
                </w:tcPr>
                <w:p w14:paraId="181160A5" w14:textId="77777777" w:rsidR="00D268A8" w:rsidRPr="008C0F1C" w:rsidRDefault="00D268A8" w:rsidP="00D15FED">
                  <w:pPr>
                    <w:rPr>
                      <w:rFonts w:cstheme="minorHAnsi"/>
                    </w:rPr>
                  </w:pPr>
                  <w:r w:rsidRPr="008C0F1C">
                    <w:rPr>
                      <w:rFonts w:cstheme="minorHAnsi"/>
                    </w:rPr>
                    <w:t>4</w:t>
                  </w:r>
                </w:p>
              </w:tc>
              <w:tc>
                <w:tcPr>
                  <w:tcW w:w="2254" w:type="dxa"/>
                </w:tcPr>
                <w:p w14:paraId="6DB56159" w14:textId="77777777" w:rsidR="00D268A8" w:rsidRPr="008C0F1C" w:rsidRDefault="00D268A8" w:rsidP="00D15FED">
                  <w:pPr>
                    <w:rPr>
                      <w:rFonts w:cstheme="minorHAnsi"/>
                    </w:rPr>
                  </w:pPr>
                  <w:r w:rsidRPr="008C0F1C">
                    <w:rPr>
                      <w:rFonts w:cstheme="minorHAnsi"/>
                    </w:rPr>
                    <w:t>-55%</w:t>
                  </w:r>
                </w:p>
              </w:tc>
            </w:tr>
            <w:tr w:rsidR="00D268A8" w:rsidRPr="008C0F1C" w14:paraId="7E399A79" w14:textId="77777777" w:rsidTr="00D15FED">
              <w:tc>
                <w:tcPr>
                  <w:tcW w:w="2254" w:type="dxa"/>
                </w:tcPr>
                <w:p w14:paraId="440E97FD" w14:textId="77777777" w:rsidR="00D268A8" w:rsidRPr="008C0F1C" w:rsidRDefault="00D268A8" w:rsidP="00D15FED">
                  <w:pPr>
                    <w:rPr>
                      <w:rFonts w:cstheme="minorHAnsi"/>
                    </w:rPr>
                  </w:pPr>
                  <w:r w:rsidRPr="008C0F1C">
                    <w:rPr>
                      <w:rFonts w:cstheme="minorHAnsi"/>
                    </w:rPr>
                    <w:t>Mean LOS (days)</w:t>
                  </w:r>
                </w:p>
              </w:tc>
              <w:tc>
                <w:tcPr>
                  <w:tcW w:w="2254" w:type="dxa"/>
                </w:tcPr>
                <w:p w14:paraId="7EE99AC6" w14:textId="77777777" w:rsidR="00D268A8" w:rsidRPr="008C0F1C" w:rsidRDefault="00D268A8" w:rsidP="00D15FED">
                  <w:pPr>
                    <w:rPr>
                      <w:rFonts w:cstheme="minorHAnsi"/>
                    </w:rPr>
                  </w:pPr>
                  <w:r w:rsidRPr="008C0F1C">
                    <w:rPr>
                      <w:rFonts w:cstheme="minorHAnsi"/>
                    </w:rPr>
                    <w:t>1.8</w:t>
                  </w:r>
                </w:p>
              </w:tc>
              <w:tc>
                <w:tcPr>
                  <w:tcW w:w="2254" w:type="dxa"/>
                </w:tcPr>
                <w:p w14:paraId="62E3A446" w14:textId="77777777" w:rsidR="00D268A8" w:rsidRPr="008C0F1C" w:rsidRDefault="00D268A8" w:rsidP="00D15FED">
                  <w:pPr>
                    <w:rPr>
                      <w:rFonts w:cstheme="minorHAnsi"/>
                    </w:rPr>
                  </w:pPr>
                  <w:r w:rsidRPr="008C0F1C">
                    <w:rPr>
                      <w:rFonts w:cstheme="minorHAnsi"/>
                    </w:rPr>
                    <w:t xml:space="preserve">1.2 </w:t>
                  </w:r>
                </w:p>
              </w:tc>
              <w:tc>
                <w:tcPr>
                  <w:tcW w:w="2254" w:type="dxa"/>
                </w:tcPr>
                <w:p w14:paraId="5222057E" w14:textId="77777777" w:rsidR="00D268A8" w:rsidRPr="008C0F1C" w:rsidRDefault="00D268A8" w:rsidP="00D15FED">
                  <w:pPr>
                    <w:rPr>
                      <w:rFonts w:cstheme="minorHAnsi"/>
                    </w:rPr>
                  </w:pPr>
                  <w:r w:rsidRPr="008C0F1C">
                    <w:rPr>
                      <w:rFonts w:cstheme="minorHAnsi"/>
                    </w:rPr>
                    <w:t>-32%</w:t>
                  </w:r>
                </w:p>
              </w:tc>
            </w:tr>
            <w:tr w:rsidR="00D268A8" w:rsidRPr="008C0F1C" w14:paraId="4441908B" w14:textId="77777777" w:rsidTr="00D15FED">
              <w:tc>
                <w:tcPr>
                  <w:tcW w:w="2254" w:type="dxa"/>
                </w:tcPr>
                <w:p w14:paraId="02E7FCC9" w14:textId="77777777" w:rsidR="00D268A8" w:rsidRPr="008C0F1C" w:rsidRDefault="00D268A8" w:rsidP="00D15FED">
                  <w:pPr>
                    <w:rPr>
                      <w:rFonts w:cstheme="minorHAnsi"/>
                    </w:rPr>
                  </w:pPr>
                  <w:r w:rsidRPr="008C0F1C">
                    <w:rPr>
                      <w:rFonts w:cstheme="minorHAnsi"/>
                    </w:rPr>
                    <w:t xml:space="preserve">Unplanned admissions </w:t>
                  </w:r>
                </w:p>
              </w:tc>
              <w:tc>
                <w:tcPr>
                  <w:tcW w:w="2254" w:type="dxa"/>
                </w:tcPr>
                <w:p w14:paraId="18D962FE" w14:textId="77777777" w:rsidR="00D268A8" w:rsidRPr="008C0F1C" w:rsidRDefault="00D268A8" w:rsidP="00D15FED">
                  <w:pPr>
                    <w:rPr>
                      <w:rFonts w:cstheme="minorHAnsi"/>
                    </w:rPr>
                  </w:pPr>
                  <w:r w:rsidRPr="008C0F1C">
                    <w:rPr>
                      <w:rFonts w:cstheme="minorHAnsi"/>
                    </w:rPr>
                    <w:t>13</w:t>
                  </w:r>
                </w:p>
              </w:tc>
              <w:tc>
                <w:tcPr>
                  <w:tcW w:w="2254" w:type="dxa"/>
                </w:tcPr>
                <w:p w14:paraId="66B7780D" w14:textId="77777777" w:rsidR="00D268A8" w:rsidRPr="008C0F1C" w:rsidRDefault="00D268A8" w:rsidP="00D15FED">
                  <w:pPr>
                    <w:rPr>
                      <w:rFonts w:cstheme="minorHAnsi"/>
                    </w:rPr>
                  </w:pPr>
                  <w:r w:rsidRPr="008C0F1C">
                    <w:rPr>
                      <w:rFonts w:cstheme="minorHAnsi"/>
                    </w:rPr>
                    <w:t>11</w:t>
                  </w:r>
                </w:p>
              </w:tc>
              <w:tc>
                <w:tcPr>
                  <w:tcW w:w="2254" w:type="dxa"/>
                </w:tcPr>
                <w:p w14:paraId="27856A09" w14:textId="77777777" w:rsidR="00D268A8" w:rsidRPr="008C0F1C" w:rsidRDefault="00D268A8" w:rsidP="00D15FED">
                  <w:pPr>
                    <w:rPr>
                      <w:rFonts w:cstheme="minorHAnsi"/>
                    </w:rPr>
                  </w:pPr>
                  <w:r w:rsidRPr="008C0F1C">
                    <w:rPr>
                      <w:rFonts w:cstheme="minorHAnsi"/>
                    </w:rPr>
                    <w:t>-15%</w:t>
                  </w:r>
                </w:p>
              </w:tc>
            </w:tr>
            <w:tr w:rsidR="00D268A8" w:rsidRPr="008C0F1C" w14:paraId="0149A596" w14:textId="77777777" w:rsidTr="00D15FED">
              <w:tc>
                <w:tcPr>
                  <w:tcW w:w="2254" w:type="dxa"/>
                </w:tcPr>
                <w:p w14:paraId="225303F5" w14:textId="77777777" w:rsidR="00D268A8" w:rsidRPr="008C0F1C" w:rsidRDefault="00D268A8" w:rsidP="00D15FED">
                  <w:pPr>
                    <w:rPr>
                      <w:rFonts w:cstheme="minorHAnsi"/>
                    </w:rPr>
                  </w:pPr>
                  <w:r w:rsidRPr="008C0F1C">
                    <w:rPr>
                      <w:rFonts w:cstheme="minorHAnsi"/>
                    </w:rPr>
                    <w:t xml:space="preserve">Number of post-operative transfusions </w:t>
                  </w:r>
                </w:p>
              </w:tc>
              <w:tc>
                <w:tcPr>
                  <w:tcW w:w="2254" w:type="dxa"/>
                </w:tcPr>
                <w:p w14:paraId="65CB9136" w14:textId="77777777" w:rsidR="00D268A8" w:rsidRPr="008C0F1C" w:rsidRDefault="00D268A8" w:rsidP="00D15FED">
                  <w:pPr>
                    <w:rPr>
                      <w:rFonts w:cstheme="minorHAnsi"/>
                    </w:rPr>
                  </w:pPr>
                  <w:r w:rsidRPr="008C0F1C">
                    <w:rPr>
                      <w:rFonts w:cstheme="minorHAnsi"/>
                    </w:rPr>
                    <w:t>3</w:t>
                  </w:r>
                </w:p>
              </w:tc>
              <w:tc>
                <w:tcPr>
                  <w:tcW w:w="2254" w:type="dxa"/>
                </w:tcPr>
                <w:p w14:paraId="4D8EC232" w14:textId="77777777" w:rsidR="00D268A8" w:rsidRPr="008C0F1C" w:rsidRDefault="00D268A8" w:rsidP="00D15FED">
                  <w:pPr>
                    <w:rPr>
                      <w:rFonts w:cstheme="minorHAnsi"/>
                    </w:rPr>
                  </w:pPr>
                  <w:r w:rsidRPr="008C0F1C">
                    <w:rPr>
                      <w:rFonts w:cstheme="minorHAnsi"/>
                    </w:rPr>
                    <w:t>0</w:t>
                  </w:r>
                </w:p>
              </w:tc>
              <w:tc>
                <w:tcPr>
                  <w:tcW w:w="2254" w:type="dxa"/>
                </w:tcPr>
                <w:p w14:paraId="78BCE27C" w14:textId="77777777" w:rsidR="00D268A8" w:rsidRPr="008C0F1C" w:rsidRDefault="00D268A8" w:rsidP="00D15FED">
                  <w:pPr>
                    <w:rPr>
                      <w:rFonts w:cstheme="minorHAnsi"/>
                    </w:rPr>
                  </w:pPr>
                </w:p>
              </w:tc>
            </w:tr>
          </w:tbl>
          <w:p w14:paraId="01622CC2" w14:textId="77777777" w:rsidR="00D268A8" w:rsidRPr="008C0F1C" w:rsidRDefault="00D268A8" w:rsidP="00D15FED">
            <w:pPr>
              <w:spacing w:after="0" w:line="240" w:lineRule="auto"/>
              <w:rPr>
                <w:rFonts w:cstheme="minorHAnsi"/>
              </w:rPr>
            </w:pPr>
            <w:r w:rsidRPr="008C0F1C">
              <w:rPr>
                <w:rFonts w:cstheme="minorHAnsi"/>
              </w:rPr>
              <w:t xml:space="preserve">There was a 6.67% decrease in those reporting erectile dysfunction at 1 year between 2013-15 and 2019. </w:t>
            </w:r>
          </w:p>
          <w:p w14:paraId="2E5BC9F9" w14:textId="13BB0A6E" w:rsidR="00D268A8" w:rsidRPr="008C0F1C" w:rsidRDefault="00D268A8" w:rsidP="00D15FED">
            <w:pPr>
              <w:spacing w:after="0" w:line="240" w:lineRule="auto"/>
              <w:rPr>
                <w:rFonts w:cstheme="minorHAnsi"/>
              </w:rPr>
            </w:pPr>
            <w:r w:rsidRPr="008C0F1C">
              <w:rPr>
                <w:rFonts w:cstheme="minorHAnsi"/>
              </w:rPr>
              <w:t>Oncological results improved with an 8.6% decrease in the recurrence of PSA at 1 year.</w:t>
            </w:r>
          </w:p>
        </w:tc>
      </w:tr>
      <w:tr w:rsidR="00D268A8" w:rsidRPr="008C0F1C" w14:paraId="3DD1F213" w14:textId="77777777" w:rsidTr="00D15F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0C4460E7" w14:textId="77777777" w:rsidR="00D268A8" w:rsidRPr="008C0F1C" w:rsidRDefault="00D268A8" w:rsidP="00D15FED">
            <w:pPr>
              <w:spacing w:after="0" w:line="240" w:lineRule="auto"/>
              <w:rPr>
                <w:rFonts w:cstheme="minorHAnsi"/>
              </w:rPr>
            </w:pPr>
            <w:r w:rsidRPr="008C0F1C">
              <w:rPr>
                <w:rFonts w:cstheme="minorHAnsi"/>
                <w:b/>
              </w:rPr>
              <w:t>Conclusion</w:t>
            </w:r>
            <w:r w:rsidRPr="008C0F1C">
              <w:rPr>
                <w:rFonts w:cstheme="minorHAnsi"/>
              </w:rPr>
              <w:t>:</w:t>
            </w:r>
          </w:p>
          <w:p w14:paraId="30C51E02" w14:textId="77777777" w:rsidR="00D268A8" w:rsidRDefault="00D268A8" w:rsidP="00D15FED">
            <w:pPr>
              <w:spacing w:after="0" w:line="240" w:lineRule="auto"/>
              <w:rPr>
                <w:rFonts w:cstheme="minorHAnsi"/>
              </w:rPr>
            </w:pPr>
            <w:r w:rsidRPr="008C0F1C">
              <w:rPr>
                <w:rFonts w:cstheme="minorHAnsi"/>
              </w:rPr>
              <w:t xml:space="preserve">From 2013-15 to 2019 there was an improvement in outcomes for </w:t>
            </w:r>
            <w:proofErr w:type="spellStart"/>
            <w:r w:rsidRPr="008C0F1C">
              <w:rPr>
                <w:rFonts w:cstheme="minorHAnsi"/>
              </w:rPr>
              <w:t>RALP</w:t>
            </w:r>
            <w:proofErr w:type="spellEnd"/>
            <w:r w:rsidRPr="008C0F1C">
              <w:rPr>
                <w:rFonts w:cstheme="minorHAnsi"/>
              </w:rPr>
              <w:t xml:space="preserve"> procedures in safety and oncological results. The reduction in functional outcomes between the two sets of data could be due to increased, more formulaic documentation, and the introduction of specialist nurse led clinics, further analysis is needed. </w:t>
            </w:r>
          </w:p>
          <w:p w14:paraId="364630FC" w14:textId="6CAFD682" w:rsidR="00A04FB5" w:rsidRPr="008C0F1C" w:rsidRDefault="00A04FB5" w:rsidP="00D15FED">
            <w:pPr>
              <w:spacing w:after="0" w:line="240" w:lineRule="auto"/>
              <w:rPr>
                <w:rFonts w:cstheme="minorHAnsi"/>
              </w:rPr>
            </w:pPr>
          </w:p>
        </w:tc>
      </w:tr>
    </w:tbl>
    <w:p w14:paraId="13B793A1" w14:textId="098BDAA8" w:rsidR="00D268A8" w:rsidRPr="008C0F1C" w:rsidRDefault="00D268A8">
      <w:pPr>
        <w:spacing w:after="160" w:line="259" w:lineRule="auto"/>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8"/>
        <w:gridCol w:w="3528"/>
      </w:tblGrid>
      <w:tr w:rsidR="00D268A8" w:rsidRPr="008C0F1C" w14:paraId="1237D06E" w14:textId="77777777" w:rsidTr="00D15FED">
        <w:tc>
          <w:tcPr>
            <w:tcW w:w="5637" w:type="dxa"/>
            <w:tcBorders>
              <w:top w:val="single" w:sz="4" w:space="0" w:color="auto"/>
              <w:left w:val="single" w:sz="4" w:space="0" w:color="auto"/>
              <w:bottom w:val="single" w:sz="4" w:space="0" w:color="auto"/>
              <w:right w:val="single" w:sz="4" w:space="0" w:color="auto"/>
            </w:tcBorders>
          </w:tcPr>
          <w:p w14:paraId="3F041409" w14:textId="77777777" w:rsidR="00D268A8" w:rsidRPr="008C0F1C" w:rsidRDefault="00D268A8" w:rsidP="00D15FED">
            <w:pPr>
              <w:spacing w:after="0" w:line="240" w:lineRule="auto"/>
              <w:rPr>
                <w:rFonts w:cstheme="minorHAnsi"/>
              </w:rPr>
            </w:pPr>
            <w:r w:rsidRPr="008C0F1C">
              <w:rPr>
                <w:rFonts w:cstheme="minorHAnsi"/>
                <w:b/>
              </w:rPr>
              <w:t>Name of Presenter</w:t>
            </w:r>
            <w:r w:rsidRPr="008C0F1C">
              <w:rPr>
                <w:rFonts w:cstheme="minorHAnsi"/>
              </w:rPr>
              <w:t>: Lauren Moore</w:t>
            </w:r>
          </w:p>
          <w:p w14:paraId="1A8185CC" w14:textId="77777777" w:rsidR="00D268A8" w:rsidRPr="008C0F1C" w:rsidRDefault="00D268A8" w:rsidP="00D15FED">
            <w:pPr>
              <w:spacing w:after="0" w:line="240" w:lineRule="auto"/>
              <w:rPr>
                <w:rFonts w:cstheme="minorHAnsi"/>
              </w:rPr>
            </w:pPr>
          </w:p>
        </w:tc>
        <w:tc>
          <w:tcPr>
            <w:tcW w:w="3605" w:type="dxa"/>
            <w:tcBorders>
              <w:top w:val="single" w:sz="4" w:space="0" w:color="auto"/>
              <w:left w:val="single" w:sz="4" w:space="0" w:color="auto"/>
              <w:bottom w:val="single" w:sz="4" w:space="0" w:color="auto"/>
              <w:right w:val="single" w:sz="4" w:space="0" w:color="auto"/>
            </w:tcBorders>
            <w:hideMark/>
          </w:tcPr>
          <w:p w14:paraId="75F6A57E" w14:textId="77777777" w:rsidR="00D268A8" w:rsidRPr="008C0F1C" w:rsidRDefault="00D268A8" w:rsidP="00D15FED">
            <w:pPr>
              <w:spacing w:after="0" w:line="240" w:lineRule="auto"/>
              <w:rPr>
                <w:rFonts w:cstheme="minorHAnsi"/>
              </w:rPr>
            </w:pPr>
            <w:r w:rsidRPr="008C0F1C">
              <w:rPr>
                <w:rFonts w:cstheme="minorHAnsi"/>
                <w:b/>
              </w:rPr>
              <w:t>Training grade/post</w:t>
            </w:r>
            <w:r w:rsidRPr="008C0F1C">
              <w:rPr>
                <w:rFonts w:cstheme="minorHAnsi"/>
              </w:rPr>
              <w:t>: CT1</w:t>
            </w:r>
          </w:p>
        </w:tc>
      </w:tr>
      <w:tr w:rsidR="00D268A8" w:rsidRPr="008C0F1C" w14:paraId="68496D7B" w14:textId="77777777" w:rsidTr="00D15FED">
        <w:tc>
          <w:tcPr>
            <w:tcW w:w="9242" w:type="dxa"/>
            <w:gridSpan w:val="2"/>
            <w:tcBorders>
              <w:top w:val="single" w:sz="4" w:space="0" w:color="auto"/>
              <w:left w:val="single" w:sz="4" w:space="0" w:color="auto"/>
              <w:bottom w:val="single" w:sz="4" w:space="0" w:color="auto"/>
              <w:right w:val="single" w:sz="4" w:space="0" w:color="auto"/>
            </w:tcBorders>
          </w:tcPr>
          <w:p w14:paraId="0243D6F8" w14:textId="77777777" w:rsidR="00D268A8" w:rsidRPr="008C0F1C" w:rsidRDefault="00D268A8" w:rsidP="00D15FED">
            <w:pPr>
              <w:spacing w:after="0" w:line="240" w:lineRule="auto"/>
              <w:rPr>
                <w:rFonts w:cstheme="minorHAnsi"/>
              </w:rPr>
            </w:pPr>
            <w:r w:rsidRPr="008C0F1C">
              <w:rPr>
                <w:rFonts w:cstheme="minorHAnsi"/>
                <w:b/>
              </w:rPr>
              <w:t>Institution</w:t>
            </w:r>
            <w:r w:rsidRPr="008C0F1C">
              <w:rPr>
                <w:rFonts w:cstheme="minorHAnsi"/>
              </w:rPr>
              <w:t>: Freeman Hospital</w:t>
            </w:r>
          </w:p>
          <w:p w14:paraId="7F9A94BF" w14:textId="77777777" w:rsidR="00D268A8" w:rsidRPr="008C0F1C" w:rsidRDefault="00D268A8" w:rsidP="00D15FED">
            <w:pPr>
              <w:spacing w:after="0" w:line="240" w:lineRule="auto"/>
              <w:rPr>
                <w:rFonts w:cstheme="minorHAnsi"/>
              </w:rPr>
            </w:pPr>
          </w:p>
        </w:tc>
      </w:tr>
      <w:tr w:rsidR="00D268A8" w:rsidRPr="008C0F1C" w14:paraId="112398EF" w14:textId="77777777" w:rsidTr="00D15FED">
        <w:tc>
          <w:tcPr>
            <w:tcW w:w="9242" w:type="dxa"/>
            <w:gridSpan w:val="2"/>
            <w:tcBorders>
              <w:top w:val="single" w:sz="4" w:space="0" w:color="auto"/>
              <w:left w:val="single" w:sz="4" w:space="0" w:color="auto"/>
              <w:bottom w:val="single" w:sz="4" w:space="0" w:color="auto"/>
              <w:right w:val="single" w:sz="4" w:space="0" w:color="auto"/>
            </w:tcBorders>
          </w:tcPr>
          <w:p w14:paraId="63F9EF75" w14:textId="77777777" w:rsidR="00D268A8" w:rsidRPr="008C0F1C" w:rsidRDefault="00D268A8" w:rsidP="00D15FED">
            <w:pPr>
              <w:spacing w:after="0" w:line="240" w:lineRule="auto"/>
              <w:rPr>
                <w:rFonts w:cstheme="minorHAnsi"/>
              </w:rPr>
            </w:pPr>
            <w:r w:rsidRPr="008C0F1C">
              <w:rPr>
                <w:rFonts w:cstheme="minorHAnsi"/>
                <w:b/>
              </w:rPr>
              <w:t>Title of Presentation</w:t>
            </w:r>
            <w:r w:rsidRPr="008C0F1C">
              <w:rPr>
                <w:rFonts w:cstheme="minorHAnsi"/>
              </w:rPr>
              <w:t xml:space="preserve">: </w:t>
            </w:r>
          </w:p>
          <w:p w14:paraId="06644B4D" w14:textId="77777777" w:rsidR="00D268A8" w:rsidRPr="008C0F1C" w:rsidRDefault="00D268A8" w:rsidP="00D15FED">
            <w:pPr>
              <w:spacing w:after="0" w:line="240" w:lineRule="auto"/>
              <w:rPr>
                <w:rFonts w:cstheme="minorHAnsi"/>
              </w:rPr>
            </w:pPr>
            <w:r w:rsidRPr="008C0F1C">
              <w:rPr>
                <w:rFonts w:cstheme="minorHAnsi"/>
              </w:rPr>
              <w:t>Coping with Covid Challenges: An evaluation of a dedicated monthly local anaesthetic ureteric stent change list.</w:t>
            </w:r>
          </w:p>
          <w:p w14:paraId="50A97CBF" w14:textId="77777777" w:rsidR="00D268A8" w:rsidRPr="008C0F1C" w:rsidRDefault="00D268A8" w:rsidP="00D15FED">
            <w:pPr>
              <w:spacing w:after="0" w:line="240" w:lineRule="auto"/>
              <w:rPr>
                <w:rFonts w:cstheme="minorHAnsi"/>
              </w:rPr>
            </w:pPr>
          </w:p>
        </w:tc>
      </w:tr>
      <w:tr w:rsidR="00D268A8" w:rsidRPr="008C0F1C" w14:paraId="56288B0F" w14:textId="77777777" w:rsidTr="00D15FED">
        <w:tc>
          <w:tcPr>
            <w:tcW w:w="9242" w:type="dxa"/>
            <w:gridSpan w:val="2"/>
            <w:tcBorders>
              <w:top w:val="single" w:sz="4" w:space="0" w:color="auto"/>
              <w:left w:val="single" w:sz="4" w:space="0" w:color="auto"/>
              <w:bottom w:val="single" w:sz="4" w:space="0" w:color="auto"/>
              <w:right w:val="single" w:sz="4" w:space="0" w:color="auto"/>
            </w:tcBorders>
          </w:tcPr>
          <w:p w14:paraId="1DAED1BB" w14:textId="77777777" w:rsidR="00D268A8" w:rsidRPr="008C0F1C" w:rsidRDefault="00D268A8" w:rsidP="00D15FED">
            <w:pPr>
              <w:spacing w:after="0" w:line="240" w:lineRule="auto"/>
              <w:rPr>
                <w:rFonts w:cstheme="minorHAnsi"/>
              </w:rPr>
            </w:pPr>
            <w:r w:rsidRPr="008C0F1C">
              <w:rPr>
                <w:rFonts w:cstheme="minorHAnsi"/>
                <w:b/>
              </w:rPr>
              <w:t>Authors</w:t>
            </w:r>
            <w:r w:rsidRPr="008C0F1C">
              <w:rPr>
                <w:rFonts w:cstheme="minorHAnsi"/>
              </w:rPr>
              <w:t xml:space="preserve">: Lauren Moore, </w:t>
            </w:r>
            <w:proofErr w:type="spellStart"/>
            <w:r w:rsidRPr="008C0F1C">
              <w:rPr>
                <w:rFonts w:cstheme="minorHAnsi"/>
              </w:rPr>
              <w:t>Khristianne</w:t>
            </w:r>
            <w:proofErr w:type="spellEnd"/>
            <w:r w:rsidRPr="008C0F1C">
              <w:rPr>
                <w:rFonts w:cstheme="minorHAnsi"/>
              </w:rPr>
              <w:t xml:space="preserve"> Greenhalgh, David Rix, John Fitzpatrick, Alistair Rogers</w:t>
            </w:r>
          </w:p>
          <w:p w14:paraId="56B0C2A8" w14:textId="77777777" w:rsidR="00D268A8" w:rsidRPr="008C0F1C" w:rsidRDefault="00D268A8" w:rsidP="00D15FED">
            <w:pPr>
              <w:spacing w:after="0" w:line="240" w:lineRule="auto"/>
              <w:rPr>
                <w:rFonts w:cstheme="minorHAnsi"/>
              </w:rPr>
            </w:pPr>
          </w:p>
        </w:tc>
      </w:tr>
      <w:tr w:rsidR="00D268A8" w:rsidRPr="008C0F1C" w14:paraId="3C1487E3" w14:textId="77777777" w:rsidTr="00D15F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6C6BAB18" w14:textId="77777777" w:rsidR="00D268A8" w:rsidRPr="008C0F1C" w:rsidRDefault="00D268A8" w:rsidP="00D15FED">
            <w:pPr>
              <w:spacing w:after="0" w:line="240" w:lineRule="auto"/>
              <w:rPr>
                <w:rFonts w:cstheme="minorHAnsi"/>
              </w:rPr>
            </w:pPr>
            <w:r w:rsidRPr="008C0F1C">
              <w:rPr>
                <w:rFonts w:cstheme="minorHAnsi"/>
                <w:b/>
              </w:rPr>
              <w:t>Aims</w:t>
            </w:r>
            <w:r w:rsidRPr="008C0F1C">
              <w:rPr>
                <w:rFonts w:cstheme="minorHAnsi"/>
              </w:rPr>
              <w:t>:</w:t>
            </w:r>
          </w:p>
          <w:p w14:paraId="798FA017" w14:textId="77777777" w:rsidR="00D268A8" w:rsidRPr="008C0F1C" w:rsidRDefault="00D268A8" w:rsidP="00D15FED">
            <w:pPr>
              <w:spacing w:after="0" w:line="240" w:lineRule="auto"/>
              <w:rPr>
                <w:rFonts w:cstheme="minorHAnsi"/>
              </w:rPr>
            </w:pPr>
            <w:r w:rsidRPr="008C0F1C">
              <w:rPr>
                <w:rFonts w:cstheme="minorHAnsi"/>
              </w:rPr>
              <w:t xml:space="preserve">Covid has caused many challenges to elective theatre provision. Patients who have long term ureteric stents, changed regularly under general anaesthetic, can consume significant theatre time. We describe experience of a monthly list of ureteric stent changes, instituted April 2020, performed under local anaesthetic in the urodynamic suite.  </w:t>
            </w:r>
          </w:p>
          <w:p w14:paraId="15FD939C" w14:textId="77777777" w:rsidR="00D268A8" w:rsidRPr="008C0F1C" w:rsidRDefault="00D268A8" w:rsidP="00D15FED">
            <w:pPr>
              <w:spacing w:after="0" w:line="240" w:lineRule="auto"/>
              <w:rPr>
                <w:rFonts w:cstheme="minorHAnsi"/>
              </w:rPr>
            </w:pPr>
          </w:p>
        </w:tc>
      </w:tr>
      <w:tr w:rsidR="00D268A8" w:rsidRPr="008C0F1C" w14:paraId="7BC895E2" w14:textId="77777777" w:rsidTr="00D15F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7AADDC7D" w14:textId="77777777" w:rsidR="00D268A8" w:rsidRPr="008C0F1C" w:rsidRDefault="00D268A8" w:rsidP="00D15FED">
            <w:pPr>
              <w:spacing w:after="0" w:line="240" w:lineRule="auto"/>
              <w:rPr>
                <w:rFonts w:cstheme="minorHAnsi"/>
              </w:rPr>
            </w:pPr>
            <w:r w:rsidRPr="008C0F1C">
              <w:rPr>
                <w:rFonts w:cstheme="minorHAnsi"/>
                <w:b/>
              </w:rPr>
              <w:t>Methods</w:t>
            </w:r>
            <w:r w:rsidRPr="008C0F1C">
              <w:rPr>
                <w:rFonts w:cstheme="minorHAnsi"/>
              </w:rPr>
              <w:t>:</w:t>
            </w:r>
          </w:p>
          <w:p w14:paraId="7AF09D1F" w14:textId="77777777" w:rsidR="00D268A8" w:rsidRPr="008C0F1C" w:rsidRDefault="00D268A8" w:rsidP="00D15FED">
            <w:pPr>
              <w:rPr>
                <w:rFonts w:cstheme="minorHAnsi"/>
              </w:rPr>
            </w:pPr>
            <w:r w:rsidRPr="008C0F1C">
              <w:rPr>
                <w:rFonts w:cstheme="minorHAnsi"/>
              </w:rPr>
              <w:t xml:space="preserve">A retrospective cohort analysis was performed. Patients were given IV antibiotics on the day </w:t>
            </w:r>
            <w:proofErr w:type="spellStart"/>
            <w:r w:rsidRPr="008C0F1C">
              <w:rPr>
                <w:rFonts w:cstheme="minorHAnsi"/>
              </w:rPr>
              <w:t>case</w:t>
            </w:r>
            <w:proofErr w:type="spellEnd"/>
            <w:r w:rsidRPr="008C0F1C">
              <w:rPr>
                <w:rFonts w:cstheme="minorHAnsi"/>
              </w:rPr>
              <w:t xml:space="preserve"> unit and reviewed before discharge.  28 patients had 50 procedures over a 17 month period with median 5/12 between changes. Suitability for LA stent changes included a prior stent change on a GA list. </w:t>
            </w:r>
          </w:p>
        </w:tc>
      </w:tr>
      <w:tr w:rsidR="00D268A8" w:rsidRPr="008C0F1C" w14:paraId="1DFD232E" w14:textId="77777777" w:rsidTr="00D15F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592B0765" w14:textId="77777777" w:rsidR="00D268A8" w:rsidRPr="008C0F1C" w:rsidRDefault="00D268A8" w:rsidP="00D15FED">
            <w:pPr>
              <w:spacing w:after="0" w:line="240" w:lineRule="auto"/>
              <w:rPr>
                <w:rFonts w:cstheme="minorHAnsi"/>
              </w:rPr>
            </w:pPr>
            <w:r w:rsidRPr="008C0F1C">
              <w:rPr>
                <w:rFonts w:cstheme="minorHAnsi"/>
                <w:b/>
              </w:rPr>
              <w:t>Results</w:t>
            </w:r>
            <w:r w:rsidRPr="008C0F1C">
              <w:rPr>
                <w:rFonts w:cstheme="minorHAnsi"/>
              </w:rPr>
              <w:t>:</w:t>
            </w:r>
          </w:p>
          <w:p w14:paraId="62C7971D" w14:textId="77777777" w:rsidR="00D268A8" w:rsidRPr="008C0F1C" w:rsidRDefault="00D268A8" w:rsidP="00D15FED">
            <w:pPr>
              <w:rPr>
                <w:rFonts w:cstheme="minorHAnsi"/>
              </w:rPr>
            </w:pPr>
            <w:r w:rsidRPr="008C0F1C">
              <w:rPr>
                <w:rFonts w:cstheme="minorHAnsi"/>
              </w:rPr>
              <w:t xml:space="preserve">Lists accommodated a median of 3 patients/list (Max 4). 12 patients had ileal conduits. Stricture pathology included both benign and malignant causes. 100% were discharged as </w:t>
            </w:r>
            <w:proofErr w:type="spellStart"/>
            <w:r w:rsidRPr="008C0F1C">
              <w:rPr>
                <w:rFonts w:cstheme="minorHAnsi"/>
              </w:rPr>
              <w:t>daycases</w:t>
            </w:r>
            <w:proofErr w:type="spellEnd"/>
            <w:r w:rsidRPr="008C0F1C">
              <w:rPr>
                <w:rFonts w:cstheme="minorHAnsi"/>
              </w:rPr>
              <w:t xml:space="preserve">.  Three re-admissions within 28 days; 2 stent migrations in ileal conduits requiring re-positioning and one with haematuria. One patient opted to return to GA stent changes. </w:t>
            </w:r>
          </w:p>
        </w:tc>
      </w:tr>
      <w:tr w:rsidR="00D268A8" w:rsidRPr="008C0F1C" w14:paraId="6470A97A" w14:textId="77777777" w:rsidTr="00D15F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133B67EB" w14:textId="77777777" w:rsidR="00D268A8" w:rsidRPr="008C0F1C" w:rsidRDefault="00D268A8" w:rsidP="00D15FED">
            <w:pPr>
              <w:spacing w:after="0" w:line="240" w:lineRule="auto"/>
              <w:rPr>
                <w:rFonts w:cstheme="minorHAnsi"/>
              </w:rPr>
            </w:pPr>
            <w:r w:rsidRPr="008C0F1C">
              <w:rPr>
                <w:rFonts w:cstheme="minorHAnsi"/>
                <w:b/>
              </w:rPr>
              <w:t>Conclusion</w:t>
            </w:r>
            <w:r w:rsidRPr="008C0F1C">
              <w:rPr>
                <w:rFonts w:cstheme="minorHAnsi"/>
              </w:rPr>
              <w:t>:</w:t>
            </w:r>
          </w:p>
          <w:p w14:paraId="690E4B6E" w14:textId="77777777" w:rsidR="00D268A8" w:rsidRPr="008C0F1C" w:rsidRDefault="00D268A8" w:rsidP="00D15FED">
            <w:pPr>
              <w:rPr>
                <w:rFonts w:cstheme="minorHAnsi"/>
              </w:rPr>
            </w:pPr>
            <w:r w:rsidRPr="008C0F1C">
              <w:rPr>
                <w:rFonts w:cstheme="minorHAnsi"/>
              </w:rPr>
              <w:t xml:space="preserve">These results show that a dedicated LA stent change list is both safe and feasible. This has enabled  over 50 spaces in main theatres for other cases. The procedures have been well tolerated. Further work is under way to further expand and streamline this initiative.  </w:t>
            </w:r>
          </w:p>
        </w:tc>
      </w:tr>
    </w:tbl>
    <w:p w14:paraId="5C3FD164" w14:textId="0FDDC392" w:rsidR="00D268A8" w:rsidRPr="008C0F1C" w:rsidRDefault="00D268A8">
      <w:pPr>
        <w:rPr>
          <w:rFonts w:cstheme="minorHAnsi"/>
        </w:rPr>
      </w:pPr>
    </w:p>
    <w:p w14:paraId="49A476E7" w14:textId="77777777" w:rsidR="00D268A8" w:rsidRPr="008C0F1C" w:rsidRDefault="00D268A8">
      <w:pPr>
        <w:spacing w:after="160" w:line="259" w:lineRule="auto"/>
        <w:rPr>
          <w:rFonts w:cstheme="minorHAnsi"/>
        </w:rPr>
      </w:pPr>
      <w:r w:rsidRPr="008C0F1C">
        <w:rPr>
          <w:rFonts w:cstheme="minorHAn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8"/>
        <w:gridCol w:w="3528"/>
      </w:tblGrid>
      <w:tr w:rsidR="00D268A8" w:rsidRPr="008C0F1C" w14:paraId="7A706074" w14:textId="77777777" w:rsidTr="00D15FED">
        <w:tc>
          <w:tcPr>
            <w:tcW w:w="5637" w:type="dxa"/>
            <w:tcBorders>
              <w:top w:val="single" w:sz="4" w:space="0" w:color="auto"/>
              <w:left w:val="single" w:sz="4" w:space="0" w:color="auto"/>
              <w:bottom w:val="single" w:sz="4" w:space="0" w:color="auto"/>
              <w:right w:val="single" w:sz="4" w:space="0" w:color="auto"/>
            </w:tcBorders>
          </w:tcPr>
          <w:p w14:paraId="33B1CB6B" w14:textId="77777777" w:rsidR="00D268A8" w:rsidRPr="008C0F1C" w:rsidRDefault="00D268A8" w:rsidP="00D15FED">
            <w:pPr>
              <w:spacing w:after="0" w:line="240" w:lineRule="auto"/>
              <w:rPr>
                <w:rFonts w:cstheme="minorHAnsi"/>
              </w:rPr>
            </w:pPr>
            <w:r w:rsidRPr="008C0F1C">
              <w:rPr>
                <w:rFonts w:cstheme="minorHAnsi"/>
                <w:b/>
              </w:rPr>
              <w:t>Name of Presenter</w:t>
            </w:r>
            <w:r w:rsidRPr="008C0F1C">
              <w:rPr>
                <w:rFonts w:cstheme="minorHAnsi"/>
              </w:rPr>
              <w:t>:</w:t>
            </w:r>
          </w:p>
          <w:p w14:paraId="46D59DD0" w14:textId="77777777" w:rsidR="00D268A8" w:rsidRPr="008C0F1C" w:rsidRDefault="00D268A8" w:rsidP="00D15FED">
            <w:pPr>
              <w:spacing w:after="0" w:line="240" w:lineRule="auto"/>
              <w:rPr>
                <w:rFonts w:cstheme="minorHAnsi"/>
              </w:rPr>
            </w:pPr>
            <w:r w:rsidRPr="008C0F1C">
              <w:rPr>
                <w:rFonts w:cstheme="minorHAnsi"/>
              </w:rPr>
              <w:t xml:space="preserve">Angus Chin On </w:t>
            </w:r>
            <w:proofErr w:type="spellStart"/>
            <w:r w:rsidRPr="008C0F1C">
              <w:rPr>
                <w:rFonts w:cstheme="minorHAnsi"/>
              </w:rPr>
              <w:t>Luk</w:t>
            </w:r>
            <w:proofErr w:type="spellEnd"/>
          </w:p>
        </w:tc>
        <w:tc>
          <w:tcPr>
            <w:tcW w:w="3605" w:type="dxa"/>
            <w:tcBorders>
              <w:top w:val="single" w:sz="4" w:space="0" w:color="auto"/>
              <w:left w:val="single" w:sz="4" w:space="0" w:color="auto"/>
              <w:bottom w:val="single" w:sz="4" w:space="0" w:color="auto"/>
              <w:right w:val="single" w:sz="4" w:space="0" w:color="auto"/>
            </w:tcBorders>
            <w:hideMark/>
          </w:tcPr>
          <w:p w14:paraId="7CA08E5C" w14:textId="77777777" w:rsidR="00D268A8" w:rsidRDefault="00D268A8" w:rsidP="00D15FED">
            <w:pPr>
              <w:spacing w:after="0" w:line="240" w:lineRule="auto"/>
              <w:rPr>
                <w:rFonts w:cstheme="minorHAnsi"/>
              </w:rPr>
            </w:pPr>
            <w:r w:rsidRPr="008C0F1C">
              <w:rPr>
                <w:rFonts w:cstheme="minorHAnsi"/>
                <w:b/>
              </w:rPr>
              <w:t>Training grade/post</w:t>
            </w:r>
            <w:r w:rsidRPr="008C0F1C">
              <w:rPr>
                <w:rFonts w:cstheme="minorHAnsi"/>
              </w:rPr>
              <w:t xml:space="preserve">: </w:t>
            </w:r>
            <w:r w:rsidRPr="008C0F1C">
              <w:rPr>
                <w:rFonts w:cstheme="minorHAnsi"/>
              </w:rPr>
              <w:br/>
              <w:t>ST7</w:t>
            </w:r>
          </w:p>
          <w:p w14:paraId="0C141B84" w14:textId="55501774" w:rsidR="00A04FB5" w:rsidRPr="008C0F1C" w:rsidRDefault="00A04FB5" w:rsidP="00D15FED">
            <w:pPr>
              <w:spacing w:after="0" w:line="240" w:lineRule="auto"/>
              <w:rPr>
                <w:rFonts w:cstheme="minorHAnsi"/>
              </w:rPr>
            </w:pPr>
          </w:p>
        </w:tc>
      </w:tr>
      <w:tr w:rsidR="00D268A8" w:rsidRPr="008C0F1C" w14:paraId="3ED2BB5D" w14:textId="77777777" w:rsidTr="00D15FED">
        <w:tc>
          <w:tcPr>
            <w:tcW w:w="9242" w:type="dxa"/>
            <w:gridSpan w:val="2"/>
            <w:tcBorders>
              <w:top w:val="single" w:sz="4" w:space="0" w:color="auto"/>
              <w:left w:val="single" w:sz="4" w:space="0" w:color="auto"/>
              <w:bottom w:val="single" w:sz="4" w:space="0" w:color="auto"/>
              <w:right w:val="single" w:sz="4" w:space="0" w:color="auto"/>
            </w:tcBorders>
          </w:tcPr>
          <w:p w14:paraId="4431499C" w14:textId="77777777" w:rsidR="00D268A8" w:rsidRPr="008C0F1C" w:rsidRDefault="00D268A8" w:rsidP="00D15FED">
            <w:pPr>
              <w:spacing w:after="0" w:line="240" w:lineRule="auto"/>
              <w:rPr>
                <w:rFonts w:cstheme="minorHAnsi"/>
              </w:rPr>
            </w:pPr>
            <w:r w:rsidRPr="008C0F1C">
              <w:rPr>
                <w:rFonts w:cstheme="minorHAnsi"/>
                <w:b/>
              </w:rPr>
              <w:t>Institution</w:t>
            </w:r>
            <w:r w:rsidRPr="008C0F1C">
              <w:rPr>
                <w:rFonts w:cstheme="minorHAnsi"/>
              </w:rPr>
              <w:t>:</w:t>
            </w:r>
          </w:p>
          <w:p w14:paraId="4205D599" w14:textId="77777777" w:rsidR="00D268A8" w:rsidRDefault="00D268A8" w:rsidP="00D15FED">
            <w:pPr>
              <w:spacing w:after="0" w:line="240" w:lineRule="auto"/>
              <w:rPr>
                <w:rFonts w:cstheme="minorHAnsi"/>
              </w:rPr>
            </w:pPr>
            <w:r w:rsidRPr="008C0F1C">
              <w:rPr>
                <w:rFonts w:cstheme="minorHAnsi"/>
              </w:rPr>
              <w:t xml:space="preserve">Freeman Hospital </w:t>
            </w:r>
          </w:p>
          <w:p w14:paraId="31E1CF19" w14:textId="36825BBB" w:rsidR="00A04FB5" w:rsidRPr="008C0F1C" w:rsidRDefault="00A04FB5" w:rsidP="00D15FED">
            <w:pPr>
              <w:spacing w:after="0" w:line="240" w:lineRule="auto"/>
              <w:rPr>
                <w:rFonts w:cstheme="minorHAnsi"/>
              </w:rPr>
            </w:pPr>
          </w:p>
        </w:tc>
      </w:tr>
      <w:tr w:rsidR="00D268A8" w:rsidRPr="008C0F1C" w14:paraId="0A3E5A67" w14:textId="77777777" w:rsidTr="00D15FED">
        <w:tc>
          <w:tcPr>
            <w:tcW w:w="9242" w:type="dxa"/>
            <w:gridSpan w:val="2"/>
            <w:tcBorders>
              <w:top w:val="single" w:sz="4" w:space="0" w:color="auto"/>
              <w:left w:val="single" w:sz="4" w:space="0" w:color="auto"/>
              <w:bottom w:val="single" w:sz="4" w:space="0" w:color="auto"/>
              <w:right w:val="single" w:sz="4" w:space="0" w:color="auto"/>
            </w:tcBorders>
          </w:tcPr>
          <w:p w14:paraId="356AAAFD" w14:textId="77777777" w:rsidR="00D268A8" w:rsidRPr="008C0F1C" w:rsidRDefault="00D268A8" w:rsidP="00D15FED">
            <w:pPr>
              <w:spacing w:after="0" w:line="240" w:lineRule="auto"/>
              <w:rPr>
                <w:rFonts w:cstheme="minorHAnsi"/>
              </w:rPr>
            </w:pPr>
            <w:r w:rsidRPr="008C0F1C">
              <w:rPr>
                <w:rFonts w:cstheme="minorHAnsi"/>
                <w:b/>
              </w:rPr>
              <w:t>Title of Presentation</w:t>
            </w:r>
            <w:r w:rsidRPr="008C0F1C">
              <w:rPr>
                <w:rFonts w:cstheme="minorHAnsi"/>
              </w:rPr>
              <w:t>:</w:t>
            </w:r>
          </w:p>
          <w:p w14:paraId="55143912" w14:textId="77777777" w:rsidR="00D268A8" w:rsidRDefault="00D268A8" w:rsidP="00D15FED">
            <w:pPr>
              <w:spacing w:after="0" w:line="240" w:lineRule="auto"/>
              <w:rPr>
                <w:rFonts w:cstheme="minorHAnsi"/>
              </w:rPr>
            </w:pPr>
            <w:r w:rsidRPr="008C0F1C">
              <w:rPr>
                <w:rFonts w:cstheme="minorHAnsi"/>
              </w:rPr>
              <w:t>Allium ureteral stent migrations: a 5-year single centre experience</w:t>
            </w:r>
          </w:p>
          <w:p w14:paraId="582E7B55" w14:textId="74E01F0D" w:rsidR="00A04FB5" w:rsidRPr="008C0F1C" w:rsidRDefault="00A04FB5" w:rsidP="00D15FED">
            <w:pPr>
              <w:spacing w:after="0" w:line="240" w:lineRule="auto"/>
              <w:rPr>
                <w:rFonts w:cstheme="minorHAnsi"/>
              </w:rPr>
            </w:pPr>
          </w:p>
        </w:tc>
      </w:tr>
      <w:tr w:rsidR="00D268A8" w:rsidRPr="008C0F1C" w14:paraId="54CAD028" w14:textId="77777777" w:rsidTr="00D15FED">
        <w:tc>
          <w:tcPr>
            <w:tcW w:w="9242" w:type="dxa"/>
            <w:gridSpan w:val="2"/>
            <w:tcBorders>
              <w:top w:val="single" w:sz="4" w:space="0" w:color="auto"/>
              <w:left w:val="single" w:sz="4" w:space="0" w:color="auto"/>
              <w:bottom w:val="single" w:sz="4" w:space="0" w:color="auto"/>
              <w:right w:val="single" w:sz="4" w:space="0" w:color="auto"/>
            </w:tcBorders>
          </w:tcPr>
          <w:p w14:paraId="151ED1D3" w14:textId="77777777" w:rsidR="00D268A8" w:rsidRPr="008C0F1C" w:rsidRDefault="00D268A8" w:rsidP="00D15FED">
            <w:pPr>
              <w:spacing w:after="0" w:line="240" w:lineRule="auto"/>
              <w:rPr>
                <w:rFonts w:cstheme="minorHAnsi"/>
              </w:rPr>
            </w:pPr>
            <w:r w:rsidRPr="008C0F1C">
              <w:rPr>
                <w:rFonts w:cstheme="minorHAnsi"/>
                <w:b/>
              </w:rPr>
              <w:t>Authors</w:t>
            </w:r>
            <w:r w:rsidRPr="008C0F1C">
              <w:rPr>
                <w:rFonts w:cstheme="minorHAnsi"/>
              </w:rPr>
              <w:t>:</w:t>
            </w:r>
          </w:p>
          <w:p w14:paraId="02E61C3D" w14:textId="77777777" w:rsidR="00D268A8" w:rsidRDefault="00D268A8" w:rsidP="00D15FED">
            <w:pPr>
              <w:spacing w:after="0" w:line="240" w:lineRule="auto"/>
              <w:rPr>
                <w:rFonts w:cstheme="minorHAnsi"/>
              </w:rPr>
            </w:pPr>
            <w:r w:rsidRPr="008C0F1C">
              <w:rPr>
                <w:rFonts w:cstheme="minorHAnsi"/>
              </w:rPr>
              <w:t xml:space="preserve">Angus Chin On </w:t>
            </w:r>
            <w:proofErr w:type="spellStart"/>
            <w:r w:rsidRPr="008C0F1C">
              <w:rPr>
                <w:rFonts w:cstheme="minorHAnsi"/>
              </w:rPr>
              <w:t>Luk</w:t>
            </w:r>
            <w:proofErr w:type="spellEnd"/>
            <w:r w:rsidRPr="008C0F1C">
              <w:rPr>
                <w:rFonts w:cstheme="minorHAnsi"/>
              </w:rPr>
              <w:t xml:space="preserve">, Matthew Shaw, </w:t>
            </w:r>
            <w:proofErr w:type="spellStart"/>
            <w:r w:rsidRPr="008C0F1C">
              <w:rPr>
                <w:rFonts w:cstheme="minorHAnsi"/>
              </w:rPr>
              <w:t>Thiru</w:t>
            </w:r>
            <w:proofErr w:type="spellEnd"/>
            <w:r w:rsidRPr="008C0F1C">
              <w:rPr>
                <w:rFonts w:cstheme="minorHAnsi"/>
              </w:rPr>
              <w:t xml:space="preserve"> </w:t>
            </w:r>
            <w:proofErr w:type="spellStart"/>
            <w:r w:rsidRPr="008C0F1C">
              <w:rPr>
                <w:rFonts w:cstheme="minorHAnsi"/>
              </w:rPr>
              <w:t>Suntharasivam</w:t>
            </w:r>
            <w:proofErr w:type="spellEnd"/>
            <w:r w:rsidRPr="008C0F1C">
              <w:rPr>
                <w:rFonts w:cstheme="minorHAnsi"/>
              </w:rPr>
              <w:t xml:space="preserve">, Philip Haslam, Rob Williams, David Thomas, David Rix, Trevor </w:t>
            </w:r>
            <w:proofErr w:type="spellStart"/>
            <w:r w:rsidRPr="008C0F1C">
              <w:rPr>
                <w:rFonts w:cstheme="minorHAnsi"/>
              </w:rPr>
              <w:t>Dorkins</w:t>
            </w:r>
            <w:proofErr w:type="spellEnd"/>
            <w:r w:rsidRPr="008C0F1C">
              <w:rPr>
                <w:rFonts w:cstheme="minorHAnsi"/>
              </w:rPr>
              <w:t xml:space="preserve">, Alistair Rogers </w:t>
            </w:r>
          </w:p>
          <w:p w14:paraId="5A644C2A" w14:textId="03DE516B" w:rsidR="00A04FB5" w:rsidRPr="008C0F1C" w:rsidRDefault="00A04FB5" w:rsidP="00D15FED">
            <w:pPr>
              <w:spacing w:after="0" w:line="240" w:lineRule="auto"/>
              <w:rPr>
                <w:rFonts w:cstheme="minorHAnsi"/>
              </w:rPr>
            </w:pPr>
          </w:p>
        </w:tc>
      </w:tr>
      <w:tr w:rsidR="00D268A8" w:rsidRPr="008C0F1C" w14:paraId="4F8481D8" w14:textId="77777777" w:rsidTr="00D15F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03A073C3" w14:textId="77777777" w:rsidR="00D268A8" w:rsidRPr="008C0F1C" w:rsidRDefault="00D268A8" w:rsidP="00D15FED">
            <w:pPr>
              <w:spacing w:after="0" w:line="240" w:lineRule="auto"/>
              <w:rPr>
                <w:rFonts w:cstheme="minorHAnsi"/>
              </w:rPr>
            </w:pPr>
            <w:r w:rsidRPr="008C0F1C">
              <w:rPr>
                <w:rFonts w:cstheme="minorHAnsi"/>
                <w:b/>
              </w:rPr>
              <w:t>Aims</w:t>
            </w:r>
            <w:r w:rsidRPr="008C0F1C">
              <w:rPr>
                <w:rFonts w:cstheme="minorHAnsi"/>
              </w:rPr>
              <w:t>:</w:t>
            </w:r>
          </w:p>
          <w:p w14:paraId="3D5655E4" w14:textId="77777777" w:rsidR="00D268A8" w:rsidRDefault="00D268A8" w:rsidP="00D15FED">
            <w:pPr>
              <w:spacing w:after="0"/>
              <w:rPr>
                <w:rFonts w:eastAsiaTheme="majorEastAsia" w:cstheme="minorHAnsi"/>
                <w:bCs/>
              </w:rPr>
            </w:pPr>
            <w:r w:rsidRPr="008C0F1C">
              <w:rPr>
                <w:rFonts w:eastAsiaTheme="majorEastAsia" w:cstheme="minorHAnsi"/>
                <w:bCs/>
              </w:rPr>
              <w:t>Allium ureteral stent offers an alternative choice of ureteral stenting which may be advantageous in some settings. Migration of stent is a known complication but its implications and associated morbidities are not clear. Here we present a 5-year single centre experience with Allium stent migrations.</w:t>
            </w:r>
          </w:p>
          <w:p w14:paraId="3D85C287" w14:textId="50D603A3" w:rsidR="00A04FB5" w:rsidRPr="008C0F1C" w:rsidRDefault="00A04FB5" w:rsidP="00D15FED">
            <w:pPr>
              <w:spacing w:after="0"/>
              <w:rPr>
                <w:rFonts w:eastAsiaTheme="majorEastAsia" w:cstheme="minorHAnsi"/>
                <w:bCs/>
              </w:rPr>
            </w:pPr>
          </w:p>
        </w:tc>
      </w:tr>
      <w:tr w:rsidR="00D268A8" w:rsidRPr="008C0F1C" w14:paraId="11CC12BC" w14:textId="77777777" w:rsidTr="00D15F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29761C47" w14:textId="77777777" w:rsidR="00D268A8" w:rsidRPr="008C0F1C" w:rsidRDefault="00D268A8" w:rsidP="00D15FED">
            <w:pPr>
              <w:spacing w:after="0" w:line="240" w:lineRule="auto"/>
              <w:rPr>
                <w:rFonts w:cstheme="minorHAnsi"/>
              </w:rPr>
            </w:pPr>
            <w:r w:rsidRPr="008C0F1C">
              <w:rPr>
                <w:rFonts w:cstheme="minorHAnsi"/>
                <w:b/>
              </w:rPr>
              <w:t>Methods</w:t>
            </w:r>
            <w:r w:rsidRPr="008C0F1C">
              <w:rPr>
                <w:rFonts w:cstheme="minorHAnsi"/>
              </w:rPr>
              <w:t>:</w:t>
            </w:r>
          </w:p>
          <w:p w14:paraId="43FE1E15" w14:textId="77777777" w:rsidR="00D268A8" w:rsidRDefault="00D268A8" w:rsidP="00D15FED">
            <w:pPr>
              <w:spacing w:after="0"/>
              <w:rPr>
                <w:rFonts w:cstheme="minorHAnsi"/>
              </w:rPr>
            </w:pPr>
            <w:r w:rsidRPr="008C0F1C">
              <w:rPr>
                <w:rFonts w:cstheme="minorHAnsi"/>
              </w:rPr>
              <w:t>Allium ureteral stent insertions performed between September 2015 and September 2020 were collated. Patient who had a recognised allium stent migration were retrospectively analysed.</w:t>
            </w:r>
          </w:p>
          <w:p w14:paraId="33279D58" w14:textId="3429D5DC" w:rsidR="00A04FB5" w:rsidRPr="008C0F1C" w:rsidRDefault="00A04FB5" w:rsidP="00D15FED">
            <w:pPr>
              <w:spacing w:after="0"/>
              <w:rPr>
                <w:rFonts w:cstheme="minorHAnsi"/>
              </w:rPr>
            </w:pPr>
          </w:p>
        </w:tc>
      </w:tr>
      <w:tr w:rsidR="00D268A8" w:rsidRPr="008C0F1C" w14:paraId="66401B53" w14:textId="77777777" w:rsidTr="00D15F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5CF78100" w14:textId="77777777" w:rsidR="00D268A8" w:rsidRPr="008C0F1C" w:rsidRDefault="00D268A8" w:rsidP="00D15FED">
            <w:pPr>
              <w:spacing w:after="0" w:line="240" w:lineRule="auto"/>
              <w:rPr>
                <w:rFonts w:cstheme="minorHAnsi"/>
              </w:rPr>
            </w:pPr>
            <w:r w:rsidRPr="008C0F1C">
              <w:rPr>
                <w:rFonts w:cstheme="minorHAnsi"/>
                <w:b/>
              </w:rPr>
              <w:t>Results</w:t>
            </w:r>
            <w:r w:rsidRPr="008C0F1C">
              <w:rPr>
                <w:rFonts w:cstheme="minorHAnsi"/>
              </w:rPr>
              <w:t>:</w:t>
            </w:r>
          </w:p>
          <w:p w14:paraId="1E1CBA83" w14:textId="77777777" w:rsidR="00D268A8" w:rsidRPr="008C0F1C" w:rsidRDefault="00D268A8" w:rsidP="00D15FED">
            <w:pPr>
              <w:rPr>
                <w:rFonts w:eastAsiaTheme="majorEastAsia" w:cstheme="minorHAnsi"/>
                <w:bCs/>
              </w:rPr>
            </w:pPr>
            <w:r w:rsidRPr="008C0F1C">
              <w:rPr>
                <w:rFonts w:eastAsiaTheme="majorEastAsia" w:cstheme="minorHAnsi"/>
                <w:bCs/>
              </w:rPr>
              <w:t xml:space="preserve">A total of 66 patients had 84 Allium stents inserted; median follow-up time was 43 months. 17 stents (20%) in 15 patients (23%) were migrated. Median time to stent migration was 87 days. 13 and 4 cases had underlying benign and malignant process respectively. The indications for stents were benign stricture, leak and extrinsic compression in 13, 3 and 1 cases respectively. </w:t>
            </w:r>
          </w:p>
          <w:p w14:paraId="4F2C0171" w14:textId="77777777" w:rsidR="00D268A8" w:rsidRPr="008C0F1C" w:rsidRDefault="00D268A8" w:rsidP="00D15FED">
            <w:pPr>
              <w:rPr>
                <w:rFonts w:cstheme="minorHAnsi"/>
              </w:rPr>
            </w:pPr>
            <w:r w:rsidRPr="008C0F1C">
              <w:rPr>
                <w:rFonts w:eastAsiaTheme="majorEastAsia" w:cstheme="minorHAnsi"/>
                <w:bCs/>
              </w:rPr>
              <w:t>Of the 17 migrated stent “episodes”, 9 were asymptomatic/incidentally found, 2 had LUTS/pain during elective follow-up. 6 (35%) required emergency admission attributed to stent migration; 2 presented with significant pain, and 4 (24%) had significant complications. Of these significant complications, 2 had acute kidney injury and sepsis, 1 had sepsis with psoas abscess, and 1 had fistulous urine leakage. Within this subgroup, median time to presentation was 26 days. Stent migration ultimately led to 6 cases requiring emergency treatment, 5 (29%) of which required emergency JJ stent/nephrostomy insertion.</w:t>
            </w:r>
          </w:p>
        </w:tc>
      </w:tr>
      <w:tr w:rsidR="00D268A8" w:rsidRPr="008C0F1C" w14:paraId="0CEBEC77" w14:textId="77777777" w:rsidTr="00D15F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44651FBC" w14:textId="77777777" w:rsidR="00D268A8" w:rsidRPr="008C0F1C" w:rsidRDefault="00D268A8" w:rsidP="00D15FED">
            <w:pPr>
              <w:spacing w:after="0" w:line="240" w:lineRule="auto"/>
              <w:rPr>
                <w:rFonts w:cstheme="minorHAnsi"/>
              </w:rPr>
            </w:pPr>
            <w:r w:rsidRPr="008C0F1C">
              <w:rPr>
                <w:rFonts w:cstheme="minorHAnsi"/>
                <w:b/>
              </w:rPr>
              <w:t>Conclusion</w:t>
            </w:r>
            <w:r w:rsidRPr="008C0F1C">
              <w:rPr>
                <w:rFonts w:cstheme="minorHAnsi"/>
              </w:rPr>
              <w:t>:</w:t>
            </w:r>
          </w:p>
          <w:p w14:paraId="2E773528" w14:textId="77777777" w:rsidR="00D268A8" w:rsidRDefault="00D268A8" w:rsidP="00D15FED">
            <w:pPr>
              <w:spacing w:after="0" w:line="240" w:lineRule="auto"/>
              <w:rPr>
                <w:rFonts w:eastAsiaTheme="majorEastAsia" w:cstheme="minorHAnsi"/>
                <w:bCs/>
              </w:rPr>
            </w:pPr>
            <w:r w:rsidRPr="008C0F1C">
              <w:rPr>
                <w:rFonts w:eastAsiaTheme="majorEastAsia" w:cstheme="minorHAnsi"/>
                <w:bCs/>
              </w:rPr>
              <w:t xml:space="preserve">Allium ureteral stent migration may be associated with significant morbidity, often requiring emergency drainage of the kidney; our data suggests that these tend to occur within a month following stent insertion. </w:t>
            </w:r>
          </w:p>
          <w:p w14:paraId="767F4E4E" w14:textId="06D4D836" w:rsidR="00A04FB5" w:rsidRPr="008C0F1C" w:rsidRDefault="00A04FB5" w:rsidP="00D15FED">
            <w:pPr>
              <w:spacing w:after="0" w:line="240" w:lineRule="auto"/>
              <w:rPr>
                <w:rFonts w:cstheme="minorHAnsi"/>
              </w:rPr>
            </w:pPr>
          </w:p>
        </w:tc>
      </w:tr>
    </w:tbl>
    <w:p w14:paraId="39F1E4A8" w14:textId="4A2C8FA0" w:rsidR="00D268A8" w:rsidRPr="008C0F1C" w:rsidRDefault="00D268A8">
      <w:pPr>
        <w:rPr>
          <w:rFonts w:cstheme="minorHAnsi"/>
        </w:rPr>
      </w:pPr>
    </w:p>
    <w:p w14:paraId="2A8EB728" w14:textId="77777777" w:rsidR="00D268A8" w:rsidRPr="008C0F1C" w:rsidRDefault="00D268A8">
      <w:pPr>
        <w:spacing w:after="160" w:line="259" w:lineRule="auto"/>
        <w:rPr>
          <w:rFonts w:cstheme="minorHAnsi"/>
        </w:rPr>
      </w:pPr>
      <w:r w:rsidRPr="008C0F1C">
        <w:rPr>
          <w:rFonts w:cstheme="minorHAn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4"/>
        <w:gridCol w:w="3522"/>
      </w:tblGrid>
      <w:tr w:rsidR="00165CBF" w:rsidRPr="008C0F1C" w14:paraId="36BFAEA3" w14:textId="77777777" w:rsidTr="00D15FED">
        <w:tc>
          <w:tcPr>
            <w:tcW w:w="5637" w:type="dxa"/>
            <w:tcBorders>
              <w:top w:val="single" w:sz="4" w:space="0" w:color="auto"/>
              <w:left w:val="single" w:sz="4" w:space="0" w:color="auto"/>
              <w:bottom w:val="single" w:sz="4" w:space="0" w:color="auto"/>
              <w:right w:val="single" w:sz="4" w:space="0" w:color="auto"/>
            </w:tcBorders>
          </w:tcPr>
          <w:p w14:paraId="11713D4D" w14:textId="77777777" w:rsidR="00165CBF" w:rsidRPr="008C0F1C" w:rsidRDefault="00165CBF" w:rsidP="00D15FED">
            <w:pPr>
              <w:spacing w:after="0" w:line="240" w:lineRule="auto"/>
              <w:rPr>
                <w:rFonts w:cstheme="minorHAnsi"/>
              </w:rPr>
            </w:pPr>
            <w:r w:rsidRPr="008C0F1C">
              <w:rPr>
                <w:rFonts w:cstheme="minorHAnsi"/>
                <w:b/>
              </w:rPr>
              <w:t xml:space="preserve">Name of </w:t>
            </w:r>
            <w:proofErr w:type="spellStart"/>
            <w:r w:rsidRPr="008C0F1C">
              <w:rPr>
                <w:rFonts w:cstheme="minorHAnsi"/>
                <w:b/>
              </w:rPr>
              <w:t>Presenter</w:t>
            </w:r>
            <w:r w:rsidRPr="008C0F1C">
              <w:rPr>
                <w:rFonts w:cstheme="minorHAnsi"/>
              </w:rPr>
              <w:t>:Chloe</w:t>
            </w:r>
            <w:proofErr w:type="spellEnd"/>
            <w:r w:rsidRPr="008C0F1C">
              <w:rPr>
                <w:rFonts w:cstheme="minorHAnsi"/>
              </w:rPr>
              <w:t xml:space="preserve"> Roy</w:t>
            </w:r>
          </w:p>
          <w:p w14:paraId="4049677F" w14:textId="77777777" w:rsidR="00165CBF" w:rsidRPr="008C0F1C" w:rsidRDefault="00165CBF" w:rsidP="00D15FED">
            <w:pPr>
              <w:spacing w:after="0" w:line="240" w:lineRule="auto"/>
              <w:rPr>
                <w:rFonts w:cstheme="minorHAnsi"/>
              </w:rPr>
            </w:pPr>
          </w:p>
        </w:tc>
        <w:tc>
          <w:tcPr>
            <w:tcW w:w="3605" w:type="dxa"/>
            <w:tcBorders>
              <w:top w:val="single" w:sz="4" w:space="0" w:color="auto"/>
              <w:left w:val="single" w:sz="4" w:space="0" w:color="auto"/>
              <w:bottom w:val="single" w:sz="4" w:space="0" w:color="auto"/>
              <w:right w:val="single" w:sz="4" w:space="0" w:color="auto"/>
            </w:tcBorders>
            <w:hideMark/>
          </w:tcPr>
          <w:p w14:paraId="5B1459A3" w14:textId="77777777" w:rsidR="00165CBF" w:rsidRPr="008C0F1C" w:rsidRDefault="00165CBF" w:rsidP="00D15FED">
            <w:pPr>
              <w:spacing w:after="0" w:line="240" w:lineRule="auto"/>
              <w:rPr>
                <w:rFonts w:cstheme="minorHAnsi"/>
              </w:rPr>
            </w:pPr>
            <w:r w:rsidRPr="008C0F1C">
              <w:rPr>
                <w:rFonts w:cstheme="minorHAnsi"/>
                <w:b/>
              </w:rPr>
              <w:t>Training grade/post</w:t>
            </w:r>
            <w:r w:rsidRPr="008C0F1C">
              <w:rPr>
                <w:rFonts w:cstheme="minorHAnsi"/>
              </w:rPr>
              <w:t>: CT1</w:t>
            </w:r>
          </w:p>
        </w:tc>
      </w:tr>
      <w:tr w:rsidR="00165CBF" w:rsidRPr="008C0F1C" w14:paraId="134DEA3D" w14:textId="77777777" w:rsidTr="00D15FED">
        <w:tc>
          <w:tcPr>
            <w:tcW w:w="9242" w:type="dxa"/>
            <w:gridSpan w:val="2"/>
            <w:tcBorders>
              <w:top w:val="single" w:sz="4" w:space="0" w:color="auto"/>
              <w:left w:val="single" w:sz="4" w:space="0" w:color="auto"/>
              <w:bottom w:val="single" w:sz="4" w:space="0" w:color="auto"/>
              <w:right w:val="single" w:sz="4" w:space="0" w:color="auto"/>
            </w:tcBorders>
          </w:tcPr>
          <w:p w14:paraId="729B76AF" w14:textId="77777777" w:rsidR="00165CBF" w:rsidRPr="008C0F1C" w:rsidRDefault="00165CBF" w:rsidP="00D15FED">
            <w:pPr>
              <w:spacing w:after="0" w:line="240" w:lineRule="auto"/>
              <w:rPr>
                <w:rFonts w:cstheme="minorHAnsi"/>
              </w:rPr>
            </w:pPr>
            <w:r w:rsidRPr="008C0F1C">
              <w:rPr>
                <w:rFonts w:cstheme="minorHAnsi"/>
                <w:b/>
              </w:rPr>
              <w:t>Institution</w:t>
            </w:r>
            <w:r w:rsidRPr="008C0F1C">
              <w:rPr>
                <w:rFonts w:cstheme="minorHAnsi"/>
              </w:rPr>
              <w:t xml:space="preserve">: Freeman Hospital, </w:t>
            </w:r>
            <w:proofErr w:type="spellStart"/>
            <w:r w:rsidRPr="008C0F1C">
              <w:rPr>
                <w:rFonts w:cstheme="minorHAnsi"/>
              </w:rPr>
              <w:t>NUTH</w:t>
            </w:r>
            <w:proofErr w:type="spellEnd"/>
          </w:p>
          <w:p w14:paraId="5124FEC0" w14:textId="77777777" w:rsidR="00165CBF" w:rsidRPr="008C0F1C" w:rsidRDefault="00165CBF" w:rsidP="00D15FED">
            <w:pPr>
              <w:spacing w:after="0" w:line="240" w:lineRule="auto"/>
              <w:rPr>
                <w:rFonts w:cstheme="minorHAnsi"/>
              </w:rPr>
            </w:pPr>
          </w:p>
        </w:tc>
      </w:tr>
      <w:tr w:rsidR="00165CBF" w:rsidRPr="008C0F1C" w14:paraId="2E011C1F" w14:textId="77777777" w:rsidTr="00D15FED">
        <w:trPr>
          <w:trHeight w:val="798"/>
        </w:trPr>
        <w:tc>
          <w:tcPr>
            <w:tcW w:w="9242" w:type="dxa"/>
            <w:gridSpan w:val="2"/>
            <w:tcBorders>
              <w:top w:val="single" w:sz="4" w:space="0" w:color="auto"/>
              <w:left w:val="single" w:sz="4" w:space="0" w:color="auto"/>
              <w:bottom w:val="single" w:sz="4" w:space="0" w:color="auto"/>
              <w:right w:val="single" w:sz="4" w:space="0" w:color="auto"/>
            </w:tcBorders>
          </w:tcPr>
          <w:p w14:paraId="2F1FDB83" w14:textId="77777777" w:rsidR="00165CBF" w:rsidRPr="008C0F1C" w:rsidRDefault="00165CBF" w:rsidP="00D15FED">
            <w:pPr>
              <w:spacing w:after="0" w:line="240" w:lineRule="auto"/>
              <w:rPr>
                <w:rFonts w:cstheme="minorHAnsi"/>
              </w:rPr>
            </w:pPr>
            <w:r w:rsidRPr="008C0F1C">
              <w:rPr>
                <w:rFonts w:cstheme="minorHAnsi"/>
                <w:b/>
              </w:rPr>
              <w:t>Title of Presentation</w:t>
            </w:r>
            <w:r w:rsidRPr="008C0F1C">
              <w:rPr>
                <w:rFonts w:cstheme="minorHAnsi"/>
              </w:rPr>
              <w:t>:</w:t>
            </w:r>
          </w:p>
          <w:p w14:paraId="7434F0A7" w14:textId="77777777" w:rsidR="00165CBF" w:rsidRPr="008C0F1C" w:rsidRDefault="00165CBF" w:rsidP="00D15FED">
            <w:pPr>
              <w:rPr>
                <w:rFonts w:cstheme="minorHAnsi"/>
              </w:rPr>
            </w:pPr>
            <w:r w:rsidRPr="008C0F1C">
              <w:rPr>
                <w:rFonts w:cstheme="minorHAnsi"/>
              </w:rPr>
              <w:t>Impact of on-table Trial without Catheter  (TWOC) as part of an Enhance Recovery after Surgery (ERAS) programme following laparoscopic nephrectomy</w:t>
            </w:r>
          </w:p>
        </w:tc>
      </w:tr>
      <w:tr w:rsidR="00165CBF" w:rsidRPr="008C0F1C" w14:paraId="1FFF8180" w14:textId="77777777" w:rsidTr="00D15FED">
        <w:tc>
          <w:tcPr>
            <w:tcW w:w="9242" w:type="dxa"/>
            <w:gridSpan w:val="2"/>
            <w:tcBorders>
              <w:top w:val="single" w:sz="4" w:space="0" w:color="auto"/>
              <w:left w:val="single" w:sz="4" w:space="0" w:color="auto"/>
              <w:bottom w:val="single" w:sz="4" w:space="0" w:color="auto"/>
              <w:right w:val="single" w:sz="4" w:space="0" w:color="auto"/>
            </w:tcBorders>
          </w:tcPr>
          <w:p w14:paraId="7BA0A900" w14:textId="77777777" w:rsidR="00165CBF" w:rsidRPr="008C0F1C" w:rsidRDefault="00165CBF" w:rsidP="00D15FED">
            <w:pPr>
              <w:spacing w:after="0" w:line="240" w:lineRule="auto"/>
              <w:rPr>
                <w:rFonts w:cstheme="minorHAnsi"/>
              </w:rPr>
            </w:pPr>
            <w:r w:rsidRPr="008C0F1C">
              <w:rPr>
                <w:rFonts w:cstheme="minorHAnsi"/>
                <w:b/>
              </w:rPr>
              <w:t>Authors</w:t>
            </w:r>
            <w:r w:rsidRPr="008C0F1C">
              <w:rPr>
                <w:rFonts w:cstheme="minorHAnsi"/>
              </w:rPr>
              <w:t>:</w:t>
            </w:r>
          </w:p>
          <w:p w14:paraId="5D8059BD" w14:textId="77777777" w:rsidR="00165CBF" w:rsidRPr="008C0F1C" w:rsidRDefault="00165CBF" w:rsidP="00D15FED">
            <w:pPr>
              <w:rPr>
                <w:rFonts w:cstheme="minorHAnsi"/>
              </w:rPr>
            </w:pPr>
            <w:proofErr w:type="spellStart"/>
            <w:r w:rsidRPr="008C0F1C">
              <w:rPr>
                <w:rFonts w:cstheme="minorHAnsi"/>
                <w:b/>
                <w:bCs/>
              </w:rPr>
              <w:t>C.Roy</w:t>
            </w:r>
            <w:proofErr w:type="spellEnd"/>
            <w:r w:rsidRPr="008C0F1C">
              <w:rPr>
                <w:rFonts w:cstheme="minorHAnsi"/>
                <w:b/>
                <w:bCs/>
              </w:rPr>
              <w:t xml:space="preserve">, G. </w:t>
            </w:r>
            <w:proofErr w:type="spellStart"/>
            <w:r w:rsidRPr="008C0F1C">
              <w:rPr>
                <w:rFonts w:cstheme="minorHAnsi"/>
                <w:b/>
                <w:bCs/>
              </w:rPr>
              <w:t>Isgro</w:t>
            </w:r>
            <w:proofErr w:type="spellEnd"/>
            <w:r w:rsidRPr="008C0F1C">
              <w:rPr>
                <w:rFonts w:cstheme="minorHAnsi"/>
                <w:b/>
                <w:bCs/>
              </w:rPr>
              <w:t>, R. Geraghty, R. Veeratterapillay, T. Page, D. Rix, A. Rogers</w:t>
            </w:r>
          </w:p>
        </w:tc>
      </w:tr>
      <w:tr w:rsidR="00165CBF" w:rsidRPr="008C0F1C" w14:paraId="4FD6C319" w14:textId="77777777" w:rsidTr="00D15F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2817DD2C" w14:textId="77777777" w:rsidR="00165CBF" w:rsidRPr="008C0F1C" w:rsidRDefault="00165CBF" w:rsidP="00D15FED">
            <w:pPr>
              <w:spacing w:after="0" w:line="240" w:lineRule="auto"/>
              <w:rPr>
                <w:rFonts w:cstheme="minorHAnsi"/>
              </w:rPr>
            </w:pPr>
            <w:r w:rsidRPr="008C0F1C">
              <w:rPr>
                <w:rFonts w:cstheme="minorHAnsi"/>
                <w:b/>
              </w:rPr>
              <w:t>Aims</w:t>
            </w:r>
            <w:r w:rsidRPr="008C0F1C">
              <w:rPr>
                <w:rFonts w:cstheme="minorHAnsi"/>
              </w:rPr>
              <w:t>:</w:t>
            </w:r>
          </w:p>
          <w:p w14:paraId="45C0030E" w14:textId="77777777" w:rsidR="00165CBF" w:rsidRDefault="00165CBF" w:rsidP="00D15FED">
            <w:pPr>
              <w:spacing w:after="0"/>
              <w:rPr>
                <w:rFonts w:cstheme="minorHAnsi"/>
              </w:rPr>
            </w:pPr>
            <w:r w:rsidRPr="008C0F1C">
              <w:rPr>
                <w:rFonts w:cstheme="minorHAnsi"/>
              </w:rPr>
              <w:t>Enhanced recovery after surgery aims to improve post-operative care and shorten length of stay in surgical patients. We evaluated the effect of ‘on-table’ trial-without-catheter (TWOC) on post-operative recovery in patients undergoing laparoscopic nephrectomy.</w:t>
            </w:r>
          </w:p>
          <w:p w14:paraId="368CBA60" w14:textId="2E3F1972" w:rsidR="00A04FB5" w:rsidRPr="008C0F1C" w:rsidRDefault="00A04FB5" w:rsidP="00D15FED">
            <w:pPr>
              <w:spacing w:after="0"/>
              <w:rPr>
                <w:rFonts w:cstheme="minorHAnsi"/>
              </w:rPr>
            </w:pPr>
          </w:p>
        </w:tc>
      </w:tr>
      <w:tr w:rsidR="00165CBF" w:rsidRPr="008C0F1C" w14:paraId="2C7EADE6" w14:textId="77777777" w:rsidTr="00D15F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7D078832" w14:textId="77777777" w:rsidR="00165CBF" w:rsidRPr="008C0F1C" w:rsidRDefault="00165CBF" w:rsidP="00D15FED">
            <w:pPr>
              <w:spacing w:after="0" w:line="240" w:lineRule="auto"/>
              <w:rPr>
                <w:rFonts w:cstheme="minorHAnsi"/>
              </w:rPr>
            </w:pPr>
            <w:r w:rsidRPr="008C0F1C">
              <w:rPr>
                <w:rFonts w:cstheme="minorHAnsi"/>
                <w:b/>
              </w:rPr>
              <w:t>Methods</w:t>
            </w:r>
            <w:r w:rsidRPr="008C0F1C">
              <w:rPr>
                <w:rFonts w:cstheme="minorHAnsi"/>
              </w:rPr>
              <w:t>:</w:t>
            </w:r>
          </w:p>
          <w:p w14:paraId="69D442A8" w14:textId="77777777" w:rsidR="00165CBF" w:rsidRDefault="00165CBF" w:rsidP="00D15FED">
            <w:pPr>
              <w:spacing w:after="0"/>
              <w:rPr>
                <w:rFonts w:cstheme="minorHAnsi"/>
              </w:rPr>
            </w:pPr>
            <w:r w:rsidRPr="008C0F1C">
              <w:rPr>
                <w:rFonts w:cstheme="minorHAnsi"/>
              </w:rPr>
              <w:t>Retrospective analysis of electronic records 2014-2018. Data included patient and operative factors. Statistical analysis using generalised linear mixed model package.</w:t>
            </w:r>
          </w:p>
          <w:p w14:paraId="2500D882" w14:textId="7242055A" w:rsidR="00A04FB5" w:rsidRPr="008C0F1C" w:rsidRDefault="00A04FB5" w:rsidP="00D15FED">
            <w:pPr>
              <w:spacing w:after="0"/>
              <w:rPr>
                <w:rFonts w:cstheme="minorHAnsi"/>
              </w:rPr>
            </w:pPr>
          </w:p>
        </w:tc>
      </w:tr>
      <w:tr w:rsidR="00165CBF" w:rsidRPr="008C0F1C" w14:paraId="39DD3095" w14:textId="77777777" w:rsidTr="00D15F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12E20CA6" w14:textId="77777777" w:rsidR="00165CBF" w:rsidRPr="008C0F1C" w:rsidRDefault="00165CBF" w:rsidP="00D15FED">
            <w:pPr>
              <w:spacing w:after="0" w:line="240" w:lineRule="auto"/>
              <w:rPr>
                <w:rFonts w:cstheme="minorHAnsi"/>
              </w:rPr>
            </w:pPr>
            <w:r w:rsidRPr="008C0F1C">
              <w:rPr>
                <w:rFonts w:cstheme="minorHAnsi"/>
                <w:b/>
              </w:rPr>
              <w:t>Results</w:t>
            </w:r>
            <w:r w:rsidRPr="008C0F1C">
              <w:rPr>
                <w:rFonts w:cstheme="minorHAnsi"/>
              </w:rPr>
              <w:t>:</w:t>
            </w:r>
          </w:p>
          <w:p w14:paraId="2A6358BC" w14:textId="77777777" w:rsidR="00165CBF" w:rsidRDefault="00165CBF" w:rsidP="00D15FED">
            <w:pPr>
              <w:spacing w:after="0" w:line="240" w:lineRule="auto"/>
              <w:rPr>
                <w:rFonts w:cstheme="minorHAnsi"/>
              </w:rPr>
            </w:pPr>
            <w:r w:rsidRPr="008C0F1C">
              <w:rPr>
                <w:rFonts w:cstheme="minorHAnsi"/>
              </w:rPr>
              <w:t>747 patients underwent laparoscopic nephrectomy, mean age 56.7 years. 401 male; 346 female. Indications included malignancy (364), live donor nephrectomy (297), other benign (86). Median length of stay (LOS) 3 days.  Time to TWOC available in 624 patients. 128 patients had TWOC on-</w:t>
            </w:r>
            <w:proofErr w:type="gramStart"/>
            <w:r w:rsidRPr="008C0F1C">
              <w:rPr>
                <w:rFonts w:cstheme="minorHAnsi"/>
              </w:rPr>
              <w:t>table;</w:t>
            </w:r>
            <w:proofErr w:type="gramEnd"/>
            <w:r w:rsidRPr="008C0F1C">
              <w:rPr>
                <w:rFonts w:cstheme="minorHAnsi"/>
              </w:rPr>
              <w:t xml:space="preserve"> 496 on the ward. Median time to TWOC was 1 day. Four in each group (1.2% overall) developed acute urinary retention (AUR) post operatively which was not significant (p=0.059). There was significantly higher incidence of </w:t>
            </w:r>
            <w:proofErr w:type="spellStart"/>
            <w:r w:rsidRPr="008C0F1C">
              <w:rPr>
                <w:rFonts w:cstheme="minorHAnsi"/>
              </w:rPr>
              <w:t>UTIs</w:t>
            </w:r>
            <w:proofErr w:type="spellEnd"/>
            <w:r w:rsidRPr="008C0F1C">
              <w:rPr>
                <w:rFonts w:cstheme="minorHAnsi"/>
              </w:rPr>
              <w:t xml:space="preserve"> with on-table (6) versus ward TWOC (6) (p = 0.04). LOS was not significantly different between the two groups. Age and co-morbidities did not affect AUR rate.  </w:t>
            </w:r>
          </w:p>
          <w:p w14:paraId="050C09B6" w14:textId="0F0E15B4" w:rsidR="00A04FB5" w:rsidRPr="008C0F1C" w:rsidRDefault="00A04FB5" w:rsidP="00D15FED">
            <w:pPr>
              <w:spacing w:after="0" w:line="240" w:lineRule="auto"/>
              <w:rPr>
                <w:rFonts w:cstheme="minorHAnsi"/>
              </w:rPr>
            </w:pPr>
          </w:p>
        </w:tc>
      </w:tr>
      <w:tr w:rsidR="00165CBF" w:rsidRPr="008C0F1C" w14:paraId="06507C01" w14:textId="77777777" w:rsidTr="00D15F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759D9712" w14:textId="77777777" w:rsidR="00165CBF" w:rsidRPr="008C0F1C" w:rsidRDefault="00165CBF" w:rsidP="00D15FED">
            <w:pPr>
              <w:spacing w:after="0" w:line="240" w:lineRule="auto"/>
              <w:rPr>
                <w:rFonts w:cstheme="minorHAnsi"/>
              </w:rPr>
            </w:pPr>
            <w:r w:rsidRPr="008C0F1C">
              <w:rPr>
                <w:rFonts w:cstheme="minorHAnsi"/>
                <w:b/>
              </w:rPr>
              <w:t>Conclusion</w:t>
            </w:r>
            <w:r w:rsidRPr="008C0F1C">
              <w:rPr>
                <w:rFonts w:cstheme="minorHAnsi"/>
              </w:rPr>
              <w:t>:</w:t>
            </w:r>
          </w:p>
          <w:p w14:paraId="69ABFE87" w14:textId="52CD9053" w:rsidR="00165CBF" w:rsidRPr="008C0F1C" w:rsidRDefault="00165CBF" w:rsidP="00A04FB5">
            <w:pPr>
              <w:rPr>
                <w:rFonts w:cstheme="minorHAnsi"/>
              </w:rPr>
            </w:pPr>
            <w:r w:rsidRPr="008C0F1C">
              <w:rPr>
                <w:rFonts w:cstheme="minorHAnsi"/>
              </w:rPr>
              <w:t xml:space="preserve">On-table TWOC did not significantly increase the risk of AUR post-nephrectomy and reduced catheter related discomfort. However earlier mobilisation did not translate to a lower LOS. It is unclear why less catheter in-dwell time led to higher </w:t>
            </w:r>
            <w:proofErr w:type="spellStart"/>
            <w:r w:rsidRPr="008C0F1C">
              <w:rPr>
                <w:rFonts w:cstheme="minorHAnsi"/>
              </w:rPr>
              <w:t>UTI</w:t>
            </w:r>
            <w:proofErr w:type="spellEnd"/>
            <w:r w:rsidRPr="008C0F1C">
              <w:rPr>
                <w:rFonts w:cstheme="minorHAnsi"/>
              </w:rPr>
              <w:t xml:space="preserve"> risk, although overall numbers low, and requires further evaluation. We aim to expand the use of ERAS seeing as age and co-morbidities did not affect AUR rate. This study risks type 2 error due to small numbers of adverse outcomes. </w:t>
            </w:r>
          </w:p>
        </w:tc>
      </w:tr>
    </w:tbl>
    <w:p w14:paraId="673A7F25" w14:textId="6EC80BA2" w:rsidR="00165CBF" w:rsidRPr="008C0F1C" w:rsidRDefault="00165CBF">
      <w:pPr>
        <w:rPr>
          <w:rFonts w:cstheme="minorHAnsi"/>
        </w:rPr>
      </w:pPr>
    </w:p>
    <w:p w14:paraId="0B73484E" w14:textId="77777777" w:rsidR="00165CBF" w:rsidRPr="008C0F1C" w:rsidRDefault="00165CBF">
      <w:pPr>
        <w:spacing w:after="160" w:line="259" w:lineRule="auto"/>
        <w:rPr>
          <w:rFonts w:cstheme="minorHAnsi"/>
        </w:rPr>
      </w:pPr>
      <w:r w:rsidRPr="008C0F1C">
        <w:rPr>
          <w:rFonts w:cstheme="minorHAn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8"/>
        <w:gridCol w:w="3367"/>
      </w:tblGrid>
      <w:tr w:rsidR="00165CBF" w:rsidRPr="008C0F1C" w14:paraId="3D311D7A" w14:textId="77777777" w:rsidTr="00D15FED">
        <w:tc>
          <w:tcPr>
            <w:tcW w:w="5178" w:type="dxa"/>
            <w:tcBorders>
              <w:top w:val="single" w:sz="4" w:space="0" w:color="auto"/>
              <w:left w:val="single" w:sz="4" w:space="0" w:color="auto"/>
              <w:bottom w:val="single" w:sz="4" w:space="0" w:color="auto"/>
              <w:right w:val="single" w:sz="4" w:space="0" w:color="auto"/>
            </w:tcBorders>
          </w:tcPr>
          <w:p w14:paraId="7295E240" w14:textId="77777777" w:rsidR="00165CBF" w:rsidRPr="008C0F1C" w:rsidRDefault="00165CBF" w:rsidP="00D15FED">
            <w:pPr>
              <w:spacing w:after="0" w:line="240" w:lineRule="auto"/>
              <w:rPr>
                <w:rFonts w:cstheme="minorHAnsi"/>
              </w:rPr>
            </w:pPr>
            <w:r w:rsidRPr="008C0F1C">
              <w:rPr>
                <w:rFonts w:cstheme="minorHAnsi"/>
                <w:b/>
              </w:rPr>
              <w:t>Name of Presenter</w:t>
            </w:r>
            <w:r w:rsidRPr="008C0F1C">
              <w:rPr>
                <w:rFonts w:cstheme="minorHAnsi"/>
              </w:rPr>
              <w:t>:</w:t>
            </w:r>
          </w:p>
          <w:p w14:paraId="6B952F71" w14:textId="77777777" w:rsidR="00165CBF" w:rsidRDefault="00165CBF" w:rsidP="00D15FED">
            <w:pPr>
              <w:spacing w:after="0" w:line="240" w:lineRule="auto"/>
              <w:rPr>
                <w:rFonts w:cstheme="minorHAnsi"/>
              </w:rPr>
            </w:pPr>
            <w:r w:rsidRPr="008C0F1C">
              <w:rPr>
                <w:rFonts w:cstheme="minorHAnsi"/>
              </w:rPr>
              <w:t>Ines Pina</w:t>
            </w:r>
          </w:p>
          <w:p w14:paraId="7B15AD07" w14:textId="33269E57" w:rsidR="00A04FB5" w:rsidRPr="008C0F1C" w:rsidRDefault="00A04FB5" w:rsidP="00D15FED">
            <w:pPr>
              <w:spacing w:after="0" w:line="240" w:lineRule="auto"/>
              <w:rPr>
                <w:rFonts w:cstheme="minorHAnsi"/>
              </w:rPr>
            </w:pPr>
          </w:p>
        </w:tc>
        <w:tc>
          <w:tcPr>
            <w:tcW w:w="3367" w:type="dxa"/>
            <w:tcBorders>
              <w:top w:val="single" w:sz="4" w:space="0" w:color="auto"/>
              <w:left w:val="single" w:sz="4" w:space="0" w:color="auto"/>
              <w:bottom w:val="single" w:sz="4" w:space="0" w:color="auto"/>
              <w:right w:val="single" w:sz="4" w:space="0" w:color="auto"/>
            </w:tcBorders>
            <w:hideMark/>
          </w:tcPr>
          <w:p w14:paraId="099BE872" w14:textId="77777777" w:rsidR="00165CBF" w:rsidRPr="008C0F1C" w:rsidRDefault="00165CBF" w:rsidP="00D15FED">
            <w:pPr>
              <w:spacing w:after="0" w:line="240" w:lineRule="auto"/>
              <w:rPr>
                <w:rFonts w:cstheme="minorHAnsi"/>
              </w:rPr>
            </w:pPr>
            <w:r w:rsidRPr="008C0F1C">
              <w:rPr>
                <w:rFonts w:cstheme="minorHAnsi"/>
                <w:b/>
              </w:rPr>
              <w:t>Training grade/post</w:t>
            </w:r>
            <w:r w:rsidRPr="008C0F1C">
              <w:rPr>
                <w:rFonts w:cstheme="minorHAnsi"/>
              </w:rPr>
              <w:t>: CT2 Urology</w:t>
            </w:r>
          </w:p>
        </w:tc>
      </w:tr>
      <w:tr w:rsidR="00165CBF" w:rsidRPr="008C0F1C" w14:paraId="2355521F" w14:textId="77777777" w:rsidTr="00D15FED">
        <w:tc>
          <w:tcPr>
            <w:tcW w:w="8545" w:type="dxa"/>
            <w:gridSpan w:val="2"/>
            <w:tcBorders>
              <w:top w:val="single" w:sz="4" w:space="0" w:color="auto"/>
              <w:left w:val="single" w:sz="4" w:space="0" w:color="auto"/>
              <w:bottom w:val="single" w:sz="4" w:space="0" w:color="auto"/>
              <w:right w:val="single" w:sz="4" w:space="0" w:color="auto"/>
            </w:tcBorders>
          </w:tcPr>
          <w:p w14:paraId="2044B6C7" w14:textId="77777777" w:rsidR="00165CBF" w:rsidRPr="008C0F1C" w:rsidRDefault="00165CBF" w:rsidP="00D15FED">
            <w:pPr>
              <w:spacing w:after="0" w:line="240" w:lineRule="auto"/>
              <w:rPr>
                <w:rFonts w:cstheme="minorHAnsi"/>
              </w:rPr>
            </w:pPr>
            <w:r w:rsidRPr="008C0F1C">
              <w:rPr>
                <w:rFonts w:cstheme="minorHAnsi"/>
                <w:b/>
              </w:rPr>
              <w:t>Institution</w:t>
            </w:r>
            <w:r w:rsidRPr="008C0F1C">
              <w:rPr>
                <w:rFonts w:cstheme="minorHAnsi"/>
              </w:rPr>
              <w:t>:</w:t>
            </w:r>
          </w:p>
          <w:p w14:paraId="11E0D966" w14:textId="77777777" w:rsidR="00165CBF" w:rsidRDefault="00165CBF" w:rsidP="00D15FED">
            <w:pPr>
              <w:spacing w:after="0" w:line="240" w:lineRule="auto"/>
              <w:rPr>
                <w:rFonts w:cstheme="minorHAnsi"/>
              </w:rPr>
            </w:pPr>
            <w:r w:rsidRPr="008C0F1C">
              <w:rPr>
                <w:rFonts w:cstheme="minorHAnsi"/>
              </w:rPr>
              <w:t>The Newcastle Upon Tyne Hospitals</w:t>
            </w:r>
          </w:p>
          <w:p w14:paraId="0724A186" w14:textId="5549F8F6" w:rsidR="00A04FB5" w:rsidRPr="008C0F1C" w:rsidRDefault="00A04FB5" w:rsidP="00D15FED">
            <w:pPr>
              <w:spacing w:after="0" w:line="240" w:lineRule="auto"/>
              <w:rPr>
                <w:rFonts w:cstheme="minorHAnsi"/>
              </w:rPr>
            </w:pPr>
          </w:p>
        </w:tc>
      </w:tr>
      <w:tr w:rsidR="00165CBF" w:rsidRPr="008C0F1C" w14:paraId="3F690876" w14:textId="77777777" w:rsidTr="00D15FED">
        <w:tc>
          <w:tcPr>
            <w:tcW w:w="8545" w:type="dxa"/>
            <w:gridSpan w:val="2"/>
            <w:tcBorders>
              <w:top w:val="single" w:sz="4" w:space="0" w:color="auto"/>
              <w:left w:val="single" w:sz="4" w:space="0" w:color="auto"/>
              <w:bottom w:val="single" w:sz="4" w:space="0" w:color="auto"/>
              <w:right w:val="single" w:sz="4" w:space="0" w:color="auto"/>
            </w:tcBorders>
          </w:tcPr>
          <w:p w14:paraId="1B3C2AD5" w14:textId="77777777" w:rsidR="00165CBF" w:rsidRPr="008C0F1C" w:rsidRDefault="00165CBF" w:rsidP="00D15FED">
            <w:pPr>
              <w:spacing w:after="0" w:line="240" w:lineRule="auto"/>
              <w:rPr>
                <w:rFonts w:cstheme="minorHAnsi"/>
              </w:rPr>
            </w:pPr>
            <w:r w:rsidRPr="008C0F1C">
              <w:rPr>
                <w:rFonts w:cstheme="minorHAnsi"/>
                <w:b/>
              </w:rPr>
              <w:t>Title of Presentation</w:t>
            </w:r>
            <w:r w:rsidRPr="008C0F1C">
              <w:rPr>
                <w:rFonts w:cstheme="minorHAnsi"/>
              </w:rPr>
              <w:t>:</w:t>
            </w:r>
          </w:p>
          <w:p w14:paraId="0F449F9F" w14:textId="77777777" w:rsidR="00165CBF" w:rsidRDefault="00165CBF" w:rsidP="00D15FED">
            <w:pPr>
              <w:spacing w:after="0" w:line="240" w:lineRule="auto"/>
              <w:rPr>
                <w:rFonts w:cstheme="minorHAnsi"/>
              </w:rPr>
            </w:pPr>
            <w:r w:rsidRPr="008C0F1C">
              <w:rPr>
                <w:rFonts w:cstheme="minorHAnsi"/>
              </w:rPr>
              <w:t>Outpatient Transurethral Laser Ablation (TULA) of Non-Muscle Invasive Bladder Cancer: A Safe, Well Tolerated and Game Changing Procedure</w:t>
            </w:r>
          </w:p>
          <w:p w14:paraId="6E43F05D" w14:textId="56AC4B49" w:rsidR="00A04FB5" w:rsidRPr="008C0F1C" w:rsidRDefault="00A04FB5" w:rsidP="00D15FED">
            <w:pPr>
              <w:spacing w:after="0" w:line="240" w:lineRule="auto"/>
              <w:rPr>
                <w:rFonts w:cstheme="minorHAnsi"/>
              </w:rPr>
            </w:pPr>
          </w:p>
        </w:tc>
      </w:tr>
      <w:tr w:rsidR="00165CBF" w:rsidRPr="008C0F1C" w14:paraId="492A5D96" w14:textId="77777777" w:rsidTr="00D15FED">
        <w:tc>
          <w:tcPr>
            <w:tcW w:w="8545" w:type="dxa"/>
            <w:gridSpan w:val="2"/>
            <w:tcBorders>
              <w:top w:val="single" w:sz="4" w:space="0" w:color="auto"/>
              <w:left w:val="single" w:sz="4" w:space="0" w:color="auto"/>
              <w:bottom w:val="single" w:sz="4" w:space="0" w:color="auto"/>
              <w:right w:val="single" w:sz="4" w:space="0" w:color="auto"/>
            </w:tcBorders>
          </w:tcPr>
          <w:p w14:paraId="3B766744" w14:textId="77777777" w:rsidR="00165CBF" w:rsidRPr="008C0F1C" w:rsidRDefault="00165CBF" w:rsidP="00D15FED">
            <w:pPr>
              <w:spacing w:after="0" w:line="240" w:lineRule="auto"/>
              <w:rPr>
                <w:rFonts w:cstheme="minorHAnsi"/>
              </w:rPr>
            </w:pPr>
            <w:r w:rsidRPr="008C0F1C">
              <w:rPr>
                <w:rFonts w:cstheme="minorHAnsi"/>
                <w:b/>
              </w:rPr>
              <w:t>Authors</w:t>
            </w:r>
            <w:r w:rsidRPr="008C0F1C">
              <w:rPr>
                <w:rFonts w:cstheme="minorHAnsi"/>
              </w:rPr>
              <w:t>:</w:t>
            </w:r>
          </w:p>
          <w:p w14:paraId="486471B8" w14:textId="77777777" w:rsidR="00165CBF" w:rsidRPr="008C0F1C" w:rsidRDefault="00165CBF" w:rsidP="00D15FED">
            <w:pPr>
              <w:spacing w:after="0" w:line="240" w:lineRule="auto"/>
              <w:rPr>
                <w:rFonts w:cstheme="minorHAnsi"/>
              </w:rPr>
            </w:pPr>
            <w:r w:rsidRPr="008C0F1C">
              <w:rPr>
                <w:rFonts w:cstheme="minorHAnsi"/>
              </w:rPr>
              <w:t>Anthony Emmanuel, Ines Pina, Campbell Tait, Rahul Gujadhur</w:t>
            </w:r>
          </w:p>
          <w:p w14:paraId="506B8DC3" w14:textId="77777777" w:rsidR="00165CBF" w:rsidRPr="008C0F1C" w:rsidRDefault="00165CBF" w:rsidP="00D15FED">
            <w:pPr>
              <w:spacing w:after="0" w:line="240" w:lineRule="auto"/>
              <w:rPr>
                <w:rFonts w:cstheme="minorHAnsi"/>
              </w:rPr>
            </w:pPr>
          </w:p>
        </w:tc>
      </w:tr>
      <w:tr w:rsidR="00165CBF" w:rsidRPr="008C0F1C" w14:paraId="6BC98675" w14:textId="77777777" w:rsidTr="00D15FED">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14:paraId="795524F9" w14:textId="77777777" w:rsidR="00165CBF" w:rsidRPr="008C0F1C" w:rsidRDefault="00165CBF" w:rsidP="00D15FED">
            <w:pPr>
              <w:spacing w:after="0" w:line="240" w:lineRule="auto"/>
              <w:rPr>
                <w:rFonts w:cstheme="minorHAnsi"/>
              </w:rPr>
            </w:pPr>
            <w:r w:rsidRPr="008C0F1C">
              <w:rPr>
                <w:rFonts w:cstheme="minorHAnsi"/>
                <w:b/>
              </w:rPr>
              <w:t>Aims</w:t>
            </w:r>
            <w:r w:rsidRPr="008C0F1C">
              <w:rPr>
                <w:rFonts w:cstheme="minorHAnsi"/>
              </w:rPr>
              <w:t>:</w:t>
            </w:r>
          </w:p>
          <w:p w14:paraId="5BFDB9A1" w14:textId="77777777" w:rsidR="00165CBF" w:rsidRDefault="00165CBF" w:rsidP="00D15FED">
            <w:pPr>
              <w:spacing w:after="0" w:line="240" w:lineRule="auto"/>
              <w:jc w:val="both"/>
              <w:rPr>
                <w:rFonts w:cstheme="minorHAnsi"/>
              </w:rPr>
            </w:pPr>
            <w:r w:rsidRPr="008C0F1C">
              <w:rPr>
                <w:rFonts w:cstheme="minorHAnsi"/>
              </w:rPr>
              <w:t>Management of non-muscle invasive bladder cancer (</w:t>
            </w:r>
            <w:proofErr w:type="spellStart"/>
            <w:r w:rsidRPr="008C0F1C">
              <w:rPr>
                <w:rFonts w:cstheme="minorHAnsi"/>
              </w:rPr>
              <w:t>NMIBC</w:t>
            </w:r>
            <w:proofErr w:type="spellEnd"/>
            <w:r w:rsidRPr="008C0F1C">
              <w:rPr>
                <w:rFonts w:cstheme="minorHAnsi"/>
              </w:rPr>
              <w:t xml:space="preserve">) is expensive with negative quality-of-life effects due to requirement for multiple procedures under general/regional anaesthetic; especially in those with low/intermediate- risk </w:t>
            </w:r>
            <w:proofErr w:type="spellStart"/>
            <w:r w:rsidRPr="008C0F1C">
              <w:rPr>
                <w:rFonts w:cstheme="minorHAnsi"/>
              </w:rPr>
              <w:t>NMIBC</w:t>
            </w:r>
            <w:proofErr w:type="spellEnd"/>
            <w:r w:rsidRPr="008C0F1C">
              <w:rPr>
                <w:rFonts w:cstheme="minorHAnsi"/>
              </w:rPr>
              <w:t xml:space="preserve"> due to their low risk of progression but high recurrence rate (&gt;30%). Pressures on the NHS exacerbated by the COVID-19 pandemic means safe, efficient, and cost-effective solutions are required. </w:t>
            </w:r>
          </w:p>
          <w:p w14:paraId="52784A5C" w14:textId="3246AA3D" w:rsidR="00A04FB5" w:rsidRPr="008C0F1C" w:rsidRDefault="00A04FB5" w:rsidP="00D15FED">
            <w:pPr>
              <w:spacing w:after="0" w:line="240" w:lineRule="auto"/>
              <w:jc w:val="both"/>
              <w:rPr>
                <w:rFonts w:cstheme="minorHAnsi"/>
              </w:rPr>
            </w:pPr>
          </w:p>
        </w:tc>
      </w:tr>
      <w:tr w:rsidR="00165CBF" w:rsidRPr="008C0F1C" w14:paraId="103CF0E6" w14:textId="77777777" w:rsidTr="00D15FED">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14:paraId="2D382AF2" w14:textId="77777777" w:rsidR="00165CBF" w:rsidRPr="008C0F1C" w:rsidRDefault="00165CBF" w:rsidP="00D15FED">
            <w:pPr>
              <w:spacing w:after="0" w:line="240" w:lineRule="auto"/>
              <w:rPr>
                <w:rFonts w:cstheme="minorHAnsi"/>
              </w:rPr>
            </w:pPr>
            <w:r w:rsidRPr="008C0F1C">
              <w:rPr>
                <w:rFonts w:cstheme="minorHAnsi"/>
                <w:b/>
              </w:rPr>
              <w:t>Methods</w:t>
            </w:r>
            <w:r w:rsidRPr="008C0F1C">
              <w:rPr>
                <w:rFonts w:cstheme="minorHAnsi"/>
              </w:rPr>
              <w:t>:</w:t>
            </w:r>
          </w:p>
          <w:p w14:paraId="096F242C" w14:textId="77777777" w:rsidR="00165CBF" w:rsidRDefault="00165CBF" w:rsidP="00D15FED">
            <w:pPr>
              <w:spacing w:after="0" w:line="240" w:lineRule="auto"/>
              <w:jc w:val="both"/>
              <w:rPr>
                <w:rFonts w:cstheme="minorHAnsi"/>
              </w:rPr>
            </w:pPr>
            <w:r w:rsidRPr="008C0F1C">
              <w:rPr>
                <w:rFonts w:cstheme="minorHAnsi"/>
              </w:rPr>
              <w:t xml:space="preserve">A retrospective review of electronic records of all TULA cases with available 3-month cystoscopy follow-up between October 2019 and February 2021 were included. Data analysed included: patient demographics, co-morbidities (Charleston co-morbidity index score - </w:t>
            </w:r>
            <w:proofErr w:type="spellStart"/>
            <w:r w:rsidRPr="008C0F1C">
              <w:rPr>
                <w:rFonts w:cstheme="minorHAnsi"/>
              </w:rPr>
              <w:t>CCIS</w:t>
            </w:r>
            <w:proofErr w:type="spellEnd"/>
            <w:r w:rsidRPr="008C0F1C">
              <w:rPr>
                <w:rFonts w:cstheme="minorHAnsi"/>
              </w:rPr>
              <w:t xml:space="preserve">), anticoagulation, initial histopathology, tumour number/size, procedural tolerance, post-procedure complications, 3-month recurrence rate and cost savings of outpatient TULA vs inpatient bladder cancer surgery. </w:t>
            </w:r>
          </w:p>
          <w:p w14:paraId="5ED443E1" w14:textId="2FC73CAA" w:rsidR="00A04FB5" w:rsidRPr="008C0F1C" w:rsidRDefault="00A04FB5" w:rsidP="00D15FED">
            <w:pPr>
              <w:spacing w:after="0" w:line="240" w:lineRule="auto"/>
              <w:jc w:val="both"/>
              <w:rPr>
                <w:rFonts w:cstheme="minorHAnsi"/>
              </w:rPr>
            </w:pPr>
          </w:p>
        </w:tc>
      </w:tr>
      <w:tr w:rsidR="00165CBF" w:rsidRPr="008C0F1C" w14:paraId="4D242CFF" w14:textId="77777777" w:rsidTr="00D15FED">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14:paraId="0CF25916" w14:textId="77777777" w:rsidR="00165CBF" w:rsidRPr="008C0F1C" w:rsidRDefault="00165CBF" w:rsidP="00D15FED">
            <w:pPr>
              <w:spacing w:after="0" w:line="240" w:lineRule="auto"/>
              <w:rPr>
                <w:rFonts w:cstheme="minorHAnsi"/>
              </w:rPr>
            </w:pPr>
            <w:r w:rsidRPr="008C0F1C">
              <w:rPr>
                <w:rFonts w:cstheme="minorHAnsi"/>
                <w:b/>
              </w:rPr>
              <w:t>Results</w:t>
            </w:r>
            <w:r w:rsidRPr="008C0F1C">
              <w:rPr>
                <w:rFonts w:cstheme="minorHAnsi"/>
              </w:rPr>
              <w:t>:</w:t>
            </w:r>
          </w:p>
          <w:p w14:paraId="1F568C56" w14:textId="77777777" w:rsidR="00165CBF" w:rsidRDefault="00165CBF" w:rsidP="00D15FED">
            <w:pPr>
              <w:spacing w:after="0" w:line="240" w:lineRule="auto"/>
              <w:jc w:val="both"/>
              <w:rPr>
                <w:rFonts w:cstheme="minorHAnsi"/>
              </w:rPr>
            </w:pPr>
            <w:r w:rsidRPr="008C0F1C">
              <w:rPr>
                <w:rFonts w:cstheme="minorHAnsi"/>
              </w:rPr>
              <w:t xml:space="preserve">50 patients with a median age of 75 years were identified. Median </w:t>
            </w:r>
            <w:proofErr w:type="spellStart"/>
            <w:r w:rsidRPr="008C0F1C">
              <w:rPr>
                <w:rFonts w:cstheme="minorHAnsi"/>
              </w:rPr>
              <w:t>CCIS</w:t>
            </w:r>
            <w:proofErr w:type="spellEnd"/>
            <w:r w:rsidRPr="008C0F1C">
              <w:rPr>
                <w:rFonts w:cstheme="minorHAnsi"/>
              </w:rPr>
              <w:t xml:space="preserve"> was 4. The most common initial histopathological diagnosis was low-grade G2pTa </w:t>
            </w:r>
            <w:proofErr w:type="spellStart"/>
            <w:r w:rsidRPr="008C0F1C">
              <w:rPr>
                <w:rFonts w:cstheme="minorHAnsi"/>
              </w:rPr>
              <w:t>TCC</w:t>
            </w:r>
            <w:proofErr w:type="spellEnd"/>
            <w:r w:rsidRPr="008C0F1C">
              <w:rPr>
                <w:rFonts w:cstheme="minorHAnsi"/>
              </w:rPr>
              <w:t xml:space="preserve"> (n = 32). Median number of tumours treated were 2 ranging 0.5 - 3cm. One patient did not tolerate TULA and was listed for GA bladder biopsy. No complications were noted. 3-month recurrence rate was 11/49 (22%). Outpatient TULA saved £33600 compared to inpatient bladder cancer surgery and this does not account for other efficiency savings such as reducing waiting lists and avoiding protracted hospital admissions in elderly co-morbid patients. </w:t>
            </w:r>
          </w:p>
          <w:p w14:paraId="485056F1" w14:textId="07CB5A5E" w:rsidR="00A04FB5" w:rsidRPr="008C0F1C" w:rsidRDefault="00A04FB5" w:rsidP="00D15FED">
            <w:pPr>
              <w:spacing w:after="0" w:line="240" w:lineRule="auto"/>
              <w:jc w:val="both"/>
              <w:rPr>
                <w:rFonts w:cstheme="minorHAnsi"/>
              </w:rPr>
            </w:pPr>
          </w:p>
        </w:tc>
      </w:tr>
      <w:tr w:rsidR="00165CBF" w:rsidRPr="008C0F1C" w14:paraId="61A14FEB" w14:textId="77777777" w:rsidTr="00D15FED">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14:paraId="7FDF1D7B" w14:textId="77777777" w:rsidR="00165CBF" w:rsidRPr="008C0F1C" w:rsidRDefault="00165CBF" w:rsidP="00D15FED">
            <w:pPr>
              <w:spacing w:after="0" w:line="240" w:lineRule="auto"/>
              <w:rPr>
                <w:rFonts w:cstheme="minorHAnsi"/>
              </w:rPr>
            </w:pPr>
            <w:r w:rsidRPr="008C0F1C">
              <w:rPr>
                <w:rFonts w:cstheme="minorHAnsi"/>
                <w:b/>
              </w:rPr>
              <w:t>Conclusion</w:t>
            </w:r>
            <w:r w:rsidRPr="008C0F1C">
              <w:rPr>
                <w:rFonts w:cstheme="minorHAnsi"/>
              </w:rPr>
              <w:t>:</w:t>
            </w:r>
          </w:p>
          <w:p w14:paraId="35B6FB1E" w14:textId="77777777" w:rsidR="00165CBF" w:rsidRDefault="00165CBF" w:rsidP="00D15FED">
            <w:pPr>
              <w:spacing w:after="0" w:line="240" w:lineRule="auto"/>
              <w:jc w:val="both"/>
              <w:rPr>
                <w:rFonts w:cstheme="minorHAnsi"/>
              </w:rPr>
            </w:pPr>
            <w:r w:rsidRPr="008C0F1C">
              <w:rPr>
                <w:rFonts w:cstheme="minorHAnsi"/>
              </w:rPr>
              <w:t xml:space="preserve">TULA is a safe and well- tolerated procedure. It is a cost-effective option for the treatment of low-risk </w:t>
            </w:r>
            <w:proofErr w:type="spellStart"/>
            <w:r w:rsidRPr="008C0F1C">
              <w:rPr>
                <w:rFonts w:cstheme="minorHAnsi"/>
              </w:rPr>
              <w:t>NMIBC</w:t>
            </w:r>
            <w:proofErr w:type="spellEnd"/>
            <w:r w:rsidRPr="008C0F1C">
              <w:rPr>
                <w:rFonts w:cstheme="minorHAnsi"/>
              </w:rPr>
              <w:t xml:space="preserve"> patients and also those deemed unfit for general/regional anaesthesia. Larger case series are needed to assess its long-term outcomes.</w:t>
            </w:r>
          </w:p>
          <w:p w14:paraId="2D7AF8A3" w14:textId="56527DF5" w:rsidR="00A04FB5" w:rsidRPr="008C0F1C" w:rsidRDefault="00A04FB5" w:rsidP="00D15FED">
            <w:pPr>
              <w:spacing w:after="0" w:line="240" w:lineRule="auto"/>
              <w:jc w:val="both"/>
              <w:rPr>
                <w:rFonts w:cstheme="minorHAnsi"/>
                <w:b/>
              </w:rPr>
            </w:pPr>
          </w:p>
        </w:tc>
      </w:tr>
    </w:tbl>
    <w:p w14:paraId="3C3595FE" w14:textId="36E9BDEA" w:rsidR="00165CBF" w:rsidRPr="008C0F1C" w:rsidRDefault="00165CBF">
      <w:pPr>
        <w:rPr>
          <w:rFonts w:cstheme="minorHAnsi"/>
        </w:rPr>
      </w:pPr>
    </w:p>
    <w:p w14:paraId="40279A97" w14:textId="77777777" w:rsidR="00165CBF" w:rsidRPr="008C0F1C" w:rsidRDefault="00165CBF">
      <w:pPr>
        <w:spacing w:after="160" w:line="259" w:lineRule="auto"/>
        <w:rPr>
          <w:rFonts w:cstheme="minorHAnsi"/>
        </w:rPr>
      </w:pPr>
      <w:r w:rsidRPr="008C0F1C">
        <w:rPr>
          <w:rFonts w:cstheme="minorHAn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8"/>
        <w:gridCol w:w="3367"/>
      </w:tblGrid>
      <w:tr w:rsidR="00165CBF" w:rsidRPr="008C0F1C" w14:paraId="3510C38C" w14:textId="77777777" w:rsidTr="00D15FED">
        <w:tc>
          <w:tcPr>
            <w:tcW w:w="5178" w:type="dxa"/>
            <w:tcBorders>
              <w:top w:val="single" w:sz="4" w:space="0" w:color="auto"/>
              <w:left w:val="single" w:sz="4" w:space="0" w:color="auto"/>
              <w:bottom w:val="single" w:sz="4" w:space="0" w:color="auto"/>
              <w:right w:val="single" w:sz="4" w:space="0" w:color="auto"/>
            </w:tcBorders>
          </w:tcPr>
          <w:p w14:paraId="634D883C" w14:textId="77777777" w:rsidR="00165CBF" w:rsidRPr="008C0F1C" w:rsidRDefault="00165CBF" w:rsidP="00D15FED">
            <w:pPr>
              <w:spacing w:after="0" w:line="240" w:lineRule="auto"/>
              <w:rPr>
                <w:rFonts w:cstheme="minorHAnsi"/>
              </w:rPr>
            </w:pPr>
            <w:r w:rsidRPr="008C0F1C">
              <w:rPr>
                <w:rFonts w:cstheme="minorHAnsi"/>
                <w:b/>
              </w:rPr>
              <w:t>Name of Presenter</w:t>
            </w:r>
            <w:r w:rsidRPr="008C0F1C">
              <w:rPr>
                <w:rFonts w:cstheme="minorHAnsi"/>
              </w:rPr>
              <w:t>:</w:t>
            </w:r>
          </w:p>
          <w:p w14:paraId="30704A21" w14:textId="77777777" w:rsidR="00165CBF" w:rsidRPr="008C0F1C" w:rsidRDefault="00165CBF" w:rsidP="00D15FED">
            <w:pPr>
              <w:spacing w:after="0" w:line="240" w:lineRule="auto"/>
              <w:rPr>
                <w:rFonts w:cstheme="minorHAnsi"/>
              </w:rPr>
            </w:pPr>
            <w:r w:rsidRPr="008C0F1C">
              <w:rPr>
                <w:rFonts w:cstheme="minorHAnsi"/>
              </w:rPr>
              <w:t>Ines Pina</w:t>
            </w:r>
          </w:p>
        </w:tc>
        <w:tc>
          <w:tcPr>
            <w:tcW w:w="3367" w:type="dxa"/>
            <w:tcBorders>
              <w:top w:val="single" w:sz="4" w:space="0" w:color="auto"/>
              <w:left w:val="single" w:sz="4" w:space="0" w:color="auto"/>
              <w:bottom w:val="single" w:sz="4" w:space="0" w:color="auto"/>
              <w:right w:val="single" w:sz="4" w:space="0" w:color="auto"/>
            </w:tcBorders>
            <w:hideMark/>
          </w:tcPr>
          <w:p w14:paraId="5ED88FC8" w14:textId="77777777" w:rsidR="00165CBF" w:rsidRPr="008C0F1C" w:rsidRDefault="00165CBF" w:rsidP="00D15FED">
            <w:pPr>
              <w:spacing w:after="0" w:line="240" w:lineRule="auto"/>
              <w:rPr>
                <w:rFonts w:cstheme="minorHAnsi"/>
              </w:rPr>
            </w:pPr>
            <w:r w:rsidRPr="008C0F1C">
              <w:rPr>
                <w:rFonts w:cstheme="minorHAnsi"/>
                <w:b/>
              </w:rPr>
              <w:t>Training grade/post</w:t>
            </w:r>
            <w:r w:rsidRPr="008C0F1C">
              <w:rPr>
                <w:rFonts w:cstheme="minorHAnsi"/>
              </w:rPr>
              <w:t>: CT2 Urology</w:t>
            </w:r>
          </w:p>
        </w:tc>
      </w:tr>
      <w:tr w:rsidR="00165CBF" w:rsidRPr="008C0F1C" w14:paraId="5FB929CF" w14:textId="77777777" w:rsidTr="00D15FED">
        <w:tc>
          <w:tcPr>
            <w:tcW w:w="8545" w:type="dxa"/>
            <w:gridSpan w:val="2"/>
            <w:tcBorders>
              <w:top w:val="single" w:sz="4" w:space="0" w:color="auto"/>
              <w:left w:val="single" w:sz="4" w:space="0" w:color="auto"/>
              <w:bottom w:val="single" w:sz="4" w:space="0" w:color="auto"/>
              <w:right w:val="single" w:sz="4" w:space="0" w:color="auto"/>
            </w:tcBorders>
          </w:tcPr>
          <w:p w14:paraId="5F2AAE2B" w14:textId="77777777" w:rsidR="00165CBF" w:rsidRPr="008C0F1C" w:rsidRDefault="00165CBF" w:rsidP="00D15FED">
            <w:pPr>
              <w:spacing w:after="0" w:line="240" w:lineRule="auto"/>
              <w:rPr>
                <w:rFonts w:cstheme="minorHAnsi"/>
              </w:rPr>
            </w:pPr>
            <w:r w:rsidRPr="008C0F1C">
              <w:rPr>
                <w:rFonts w:cstheme="minorHAnsi"/>
                <w:b/>
              </w:rPr>
              <w:t>Institution</w:t>
            </w:r>
            <w:r w:rsidRPr="008C0F1C">
              <w:rPr>
                <w:rFonts w:cstheme="minorHAnsi"/>
              </w:rPr>
              <w:t>: The Newcastle Upon Tyne Hospitals</w:t>
            </w:r>
          </w:p>
          <w:p w14:paraId="03689F6F" w14:textId="77777777" w:rsidR="00165CBF" w:rsidRPr="008C0F1C" w:rsidRDefault="00165CBF" w:rsidP="00D15FED">
            <w:pPr>
              <w:spacing w:after="0" w:line="240" w:lineRule="auto"/>
              <w:rPr>
                <w:rFonts w:cstheme="minorHAnsi"/>
              </w:rPr>
            </w:pPr>
          </w:p>
        </w:tc>
      </w:tr>
      <w:tr w:rsidR="00165CBF" w:rsidRPr="008C0F1C" w14:paraId="582B01E6" w14:textId="77777777" w:rsidTr="00D15FED">
        <w:tc>
          <w:tcPr>
            <w:tcW w:w="8545" w:type="dxa"/>
            <w:gridSpan w:val="2"/>
            <w:tcBorders>
              <w:top w:val="single" w:sz="4" w:space="0" w:color="auto"/>
              <w:left w:val="single" w:sz="4" w:space="0" w:color="auto"/>
              <w:bottom w:val="single" w:sz="4" w:space="0" w:color="auto"/>
              <w:right w:val="single" w:sz="4" w:space="0" w:color="auto"/>
            </w:tcBorders>
          </w:tcPr>
          <w:p w14:paraId="5D85C4C9" w14:textId="77777777" w:rsidR="00165CBF" w:rsidRPr="008C0F1C" w:rsidRDefault="00165CBF" w:rsidP="00D15FED">
            <w:pPr>
              <w:spacing w:after="0" w:line="240" w:lineRule="auto"/>
              <w:rPr>
                <w:rFonts w:cstheme="minorHAnsi"/>
              </w:rPr>
            </w:pPr>
            <w:r w:rsidRPr="008C0F1C">
              <w:rPr>
                <w:rFonts w:cstheme="minorHAnsi"/>
                <w:b/>
              </w:rPr>
              <w:t>Title of Presentation</w:t>
            </w:r>
            <w:r w:rsidRPr="008C0F1C">
              <w:rPr>
                <w:rFonts w:cstheme="minorHAnsi"/>
              </w:rPr>
              <w:t>:</w:t>
            </w:r>
          </w:p>
          <w:p w14:paraId="6FDB4402" w14:textId="77777777" w:rsidR="00165CBF" w:rsidRPr="008C0F1C" w:rsidRDefault="00165CBF" w:rsidP="00D15FED">
            <w:pPr>
              <w:spacing w:after="0" w:line="240" w:lineRule="auto"/>
              <w:rPr>
                <w:rFonts w:cstheme="minorHAnsi"/>
              </w:rPr>
            </w:pPr>
            <w:r w:rsidRPr="008C0F1C">
              <w:rPr>
                <w:rFonts w:cstheme="minorHAnsi"/>
              </w:rPr>
              <w:t>Cooperation between specialties: a growing trend</w:t>
            </w:r>
          </w:p>
          <w:p w14:paraId="49CCFDA2" w14:textId="77777777" w:rsidR="00165CBF" w:rsidRPr="008C0F1C" w:rsidRDefault="00165CBF" w:rsidP="00D15FED">
            <w:pPr>
              <w:spacing w:after="0" w:line="240" w:lineRule="auto"/>
              <w:rPr>
                <w:rFonts w:cstheme="minorHAnsi"/>
              </w:rPr>
            </w:pPr>
          </w:p>
        </w:tc>
      </w:tr>
      <w:tr w:rsidR="00165CBF" w:rsidRPr="008C0F1C" w14:paraId="20791EF9" w14:textId="77777777" w:rsidTr="00D15FED">
        <w:tc>
          <w:tcPr>
            <w:tcW w:w="8545" w:type="dxa"/>
            <w:gridSpan w:val="2"/>
            <w:tcBorders>
              <w:top w:val="single" w:sz="4" w:space="0" w:color="auto"/>
              <w:left w:val="single" w:sz="4" w:space="0" w:color="auto"/>
              <w:bottom w:val="single" w:sz="4" w:space="0" w:color="auto"/>
              <w:right w:val="single" w:sz="4" w:space="0" w:color="auto"/>
            </w:tcBorders>
          </w:tcPr>
          <w:p w14:paraId="04F4AA6D" w14:textId="77777777" w:rsidR="00165CBF" w:rsidRPr="008C0F1C" w:rsidRDefault="00165CBF" w:rsidP="00D15FED">
            <w:pPr>
              <w:spacing w:after="0" w:line="240" w:lineRule="auto"/>
              <w:rPr>
                <w:rFonts w:cstheme="minorHAnsi"/>
              </w:rPr>
            </w:pPr>
            <w:r w:rsidRPr="008C0F1C">
              <w:rPr>
                <w:rFonts w:cstheme="minorHAnsi"/>
                <w:b/>
              </w:rPr>
              <w:t>Authors</w:t>
            </w:r>
            <w:r w:rsidRPr="008C0F1C">
              <w:rPr>
                <w:rFonts w:cstheme="minorHAnsi"/>
              </w:rPr>
              <w:t>:</w:t>
            </w:r>
          </w:p>
          <w:p w14:paraId="0BC8379D" w14:textId="77777777" w:rsidR="00165CBF" w:rsidRDefault="00165CBF" w:rsidP="00D15FED">
            <w:pPr>
              <w:spacing w:after="0" w:line="240" w:lineRule="auto"/>
              <w:rPr>
                <w:rFonts w:cstheme="minorHAnsi"/>
              </w:rPr>
            </w:pPr>
            <w:proofErr w:type="spellStart"/>
            <w:r w:rsidRPr="008C0F1C">
              <w:rPr>
                <w:rFonts w:cstheme="minorHAnsi"/>
              </w:rPr>
              <w:t>I.Pina</w:t>
            </w:r>
            <w:proofErr w:type="spellEnd"/>
            <w:r w:rsidRPr="008C0F1C">
              <w:rPr>
                <w:rFonts w:cstheme="minorHAnsi"/>
              </w:rPr>
              <w:t xml:space="preserve">, C. Harding, V. Lavin, R. </w:t>
            </w:r>
            <w:proofErr w:type="spellStart"/>
            <w:r w:rsidRPr="008C0F1C">
              <w:rPr>
                <w:rFonts w:cstheme="minorHAnsi"/>
              </w:rPr>
              <w:t>Heer</w:t>
            </w:r>
            <w:proofErr w:type="spellEnd"/>
            <w:r w:rsidRPr="008C0F1C">
              <w:rPr>
                <w:rFonts w:cstheme="minorHAnsi"/>
              </w:rPr>
              <w:t>, P. Coyne</w:t>
            </w:r>
          </w:p>
          <w:p w14:paraId="393AD138" w14:textId="47CC82F1" w:rsidR="00A04FB5" w:rsidRPr="008C0F1C" w:rsidRDefault="00A04FB5" w:rsidP="00D15FED">
            <w:pPr>
              <w:spacing w:after="0" w:line="240" w:lineRule="auto"/>
              <w:rPr>
                <w:rFonts w:cstheme="minorHAnsi"/>
              </w:rPr>
            </w:pPr>
          </w:p>
        </w:tc>
      </w:tr>
      <w:tr w:rsidR="00165CBF" w:rsidRPr="008C0F1C" w14:paraId="546DBA77" w14:textId="77777777" w:rsidTr="00D15FED">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14:paraId="61A5F0D3" w14:textId="77777777" w:rsidR="00165CBF" w:rsidRPr="008C0F1C" w:rsidRDefault="00165CBF" w:rsidP="00D15FED">
            <w:pPr>
              <w:spacing w:after="0" w:line="240" w:lineRule="auto"/>
              <w:rPr>
                <w:rFonts w:cstheme="minorHAnsi"/>
              </w:rPr>
            </w:pPr>
            <w:r w:rsidRPr="008C0F1C">
              <w:rPr>
                <w:rFonts w:cstheme="minorHAnsi"/>
                <w:b/>
              </w:rPr>
              <w:t>Aims</w:t>
            </w:r>
            <w:r w:rsidRPr="008C0F1C">
              <w:rPr>
                <w:rFonts w:cstheme="minorHAnsi"/>
              </w:rPr>
              <w:t>:</w:t>
            </w:r>
          </w:p>
          <w:p w14:paraId="70EA7D50" w14:textId="77777777" w:rsidR="00165CBF" w:rsidRDefault="00165CBF" w:rsidP="00D15FED">
            <w:pPr>
              <w:spacing w:after="0" w:line="240" w:lineRule="auto"/>
              <w:jc w:val="both"/>
              <w:rPr>
                <w:rFonts w:eastAsia="ArialUnicodeMS" w:cstheme="minorHAnsi"/>
              </w:rPr>
            </w:pPr>
            <w:r w:rsidRPr="008C0F1C">
              <w:rPr>
                <w:rFonts w:eastAsia="ArialUnicodeMS" w:cstheme="minorHAnsi"/>
              </w:rPr>
              <w:t xml:space="preserve">The Newcastle Advanced Rectal Cancer (NARC) service receives referrals from across the </w:t>
            </w:r>
            <w:proofErr w:type="gramStart"/>
            <w:r w:rsidRPr="008C0F1C">
              <w:rPr>
                <w:rFonts w:eastAsia="ArialUnicodeMS" w:cstheme="minorHAnsi"/>
              </w:rPr>
              <w:t>North East</w:t>
            </w:r>
            <w:proofErr w:type="gramEnd"/>
            <w:r w:rsidRPr="008C0F1C">
              <w:rPr>
                <w:rFonts w:eastAsia="ArialUnicodeMS" w:cstheme="minorHAnsi"/>
              </w:rPr>
              <w:t>. These are discussed at the NARC multidisciplinary team (MDT) and then treatment initiated accordingly.</w:t>
            </w:r>
            <w:r w:rsidRPr="008C0F1C">
              <w:rPr>
                <w:rFonts w:eastAsia="ArialUnicodeMS" w:cstheme="minorHAnsi"/>
              </w:rPr>
              <w:br/>
              <w:t>With the growing emphasis on multidisciplinary approach to surgery, we intended to assess the number of patients on average that require urology input during their peri-operative period.</w:t>
            </w:r>
          </w:p>
          <w:p w14:paraId="3614BB99" w14:textId="1B0A3045" w:rsidR="00A04FB5" w:rsidRPr="008C0F1C" w:rsidRDefault="00A04FB5" w:rsidP="00D15FED">
            <w:pPr>
              <w:spacing w:after="0" w:line="240" w:lineRule="auto"/>
              <w:jc w:val="both"/>
              <w:rPr>
                <w:rFonts w:cstheme="minorHAnsi"/>
              </w:rPr>
            </w:pPr>
          </w:p>
        </w:tc>
      </w:tr>
      <w:tr w:rsidR="00165CBF" w:rsidRPr="008C0F1C" w14:paraId="4FF316A9" w14:textId="77777777" w:rsidTr="00D15FED">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14:paraId="109757ED" w14:textId="77777777" w:rsidR="00165CBF" w:rsidRPr="008C0F1C" w:rsidRDefault="00165CBF" w:rsidP="00D15FED">
            <w:pPr>
              <w:spacing w:after="0" w:line="240" w:lineRule="auto"/>
              <w:rPr>
                <w:rFonts w:cstheme="minorHAnsi"/>
                <w:b/>
              </w:rPr>
            </w:pPr>
            <w:r w:rsidRPr="008C0F1C">
              <w:rPr>
                <w:rFonts w:cstheme="minorHAnsi"/>
                <w:b/>
              </w:rPr>
              <w:t>Methods:</w:t>
            </w:r>
          </w:p>
          <w:p w14:paraId="2F49B10B" w14:textId="77777777" w:rsidR="00165CBF" w:rsidRDefault="00165CBF" w:rsidP="00D15FED">
            <w:pPr>
              <w:spacing w:after="0" w:line="240" w:lineRule="auto"/>
              <w:jc w:val="both"/>
              <w:rPr>
                <w:rFonts w:eastAsia="ArialUnicodeMS" w:cstheme="minorHAnsi"/>
              </w:rPr>
            </w:pPr>
            <w:r w:rsidRPr="008C0F1C">
              <w:rPr>
                <w:rFonts w:eastAsia="ArialUnicodeMS" w:cstheme="minorHAnsi"/>
              </w:rPr>
              <w:t>Using our local registry, we identified all referrals discussed at NARC MDT from 2012 to early 2020. For those that had been given the decision to proceed with surgery, the electronic notes were reviewed to assess if urology input was required during the operation, or post-operatively for complications.</w:t>
            </w:r>
          </w:p>
          <w:p w14:paraId="1914D9C5" w14:textId="6ED65361" w:rsidR="00A04FB5" w:rsidRPr="008C0F1C" w:rsidRDefault="00A04FB5" w:rsidP="00D15FED">
            <w:pPr>
              <w:spacing w:after="0" w:line="240" w:lineRule="auto"/>
              <w:jc w:val="both"/>
              <w:rPr>
                <w:rFonts w:cstheme="minorHAnsi"/>
              </w:rPr>
            </w:pPr>
          </w:p>
        </w:tc>
      </w:tr>
      <w:tr w:rsidR="00165CBF" w:rsidRPr="008C0F1C" w14:paraId="5B3E2122" w14:textId="77777777" w:rsidTr="00D15FED">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14:paraId="3BB91ECC" w14:textId="77777777" w:rsidR="00165CBF" w:rsidRPr="008C0F1C" w:rsidRDefault="00165CBF" w:rsidP="00D15FED">
            <w:pPr>
              <w:spacing w:after="0" w:line="240" w:lineRule="auto"/>
              <w:rPr>
                <w:rFonts w:cstheme="minorHAnsi"/>
              </w:rPr>
            </w:pPr>
            <w:r w:rsidRPr="008C0F1C">
              <w:rPr>
                <w:rFonts w:cstheme="minorHAnsi"/>
                <w:b/>
              </w:rPr>
              <w:t>Results</w:t>
            </w:r>
            <w:r w:rsidRPr="008C0F1C">
              <w:rPr>
                <w:rFonts w:cstheme="minorHAnsi"/>
              </w:rPr>
              <w:t>:</w:t>
            </w:r>
          </w:p>
          <w:p w14:paraId="2978B198" w14:textId="77777777" w:rsidR="00165CBF" w:rsidRDefault="00165CBF" w:rsidP="00D15FED">
            <w:pPr>
              <w:spacing w:after="0" w:line="240" w:lineRule="auto"/>
              <w:jc w:val="both"/>
              <w:rPr>
                <w:rFonts w:eastAsia="ArialUnicodeMS" w:cstheme="minorHAnsi"/>
              </w:rPr>
            </w:pPr>
            <w:r w:rsidRPr="008C0F1C">
              <w:rPr>
                <w:rFonts w:eastAsia="ArialUnicodeMS" w:cstheme="minorHAnsi"/>
              </w:rPr>
              <w:t>Three hundred and three referrals to NARC were identified during the selected time frame. Of these, 125 patients had surgery at Newcastle Upon Tyne Hospitals. From the available documentation (limited by transition from paper to online formats), we identified that 22 (17.6%) operations required input from a urologist during the procedure, while another 11 (8.8%) required their input during the post-operative period for complications.</w:t>
            </w:r>
            <w:r w:rsidRPr="008C0F1C">
              <w:rPr>
                <w:rFonts w:eastAsia="ArialUnicodeMS" w:cstheme="minorHAnsi"/>
              </w:rPr>
              <w:br/>
              <w:t>There is a clear increase in requirement for urology colleagues with 6 cases between 2012 and 2016, and 16 cases between 2017 and early 2020.</w:t>
            </w:r>
          </w:p>
          <w:p w14:paraId="47DF43F0" w14:textId="3919AFC4" w:rsidR="00A04FB5" w:rsidRPr="008C0F1C" w:rsidRDefault="00A04FB5" w:rsidP="00D15FED">
            <w:pPr>
              <w:spacing w:after="0" w:line="240" w:lineRule="auto"/>
              <w:jc w:val="both"/>
              <w:rPr>
                <w:rFonts w:cstheme="minorHAnsi"/>
                <w:b/>
              </w:rPr>
            </w:pPr>
          </w:p>
        </w:tc>
      </w:tr>
      <w:tr w:rsidR="00165CBF" w:rsidRPr="008C0F1C" w14:paraId="5001A928" w14:textId="77777777" w:rsidTr="00D15FED">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14:paraId="7989F21C" w14:textId="77777777" w:rsidR="00165CBF" w:rsidRPr="008C0F1C" w:rsidRDefault="00165CBF" w:rsidP="00D15FED">
            <w:pPr>
              <w:spacing w:after="0" w:line="240" w:lineRule="auto"/>
              <w:rPr>
                <w:rFonts w:cstheme="minorHAnsi"/>
              </w:rPr>
            </w:pPr>
            <w:r w:rsidRPr="008C0F1C">
              <w:rPr>
                <w:rFonts w:cstheme="minorHAnsi"/>
                <w:b/>
              </w:rPr>
              <w:t>Conclusion</w:t>
            </w:r>
            <w:r w:rsidRPr="008C0F1C">
              <w:rPr>
                <w:rFonts w:cstheme="minorHAnsi"/>
              </w:rPr>
              <w:t>:</w:t>
            </w:r>
          </w:p>
          <w:p w14:paraId="786DDD1A" w14:textId="77777777" w:rsidR="00165CBF" w:rsidRDefault="00165CBF" w:rsidP="00D15FED">
            <w:pPr>
              <w:spacing w:after="0" w:line="240" w:lineRule="auto"/>
              <w:rPr>
                <w:rFonts w:eastAsia="ArialUnicodeMS" w:cstheme="minorHAnsi"/>
              </w:rPr>
            </w:pPr>
            <w:r w:rsidRPr="008C0F1C">
              <w:rPr>
                <w:rFonts w:eastAsia="ArialUnicodeMS" w:cstheme="minorHAnsi"/>
              </w:rPr>
              <w:t>When looking at the absolute number of procedures requiring urology input this might not seem substantial however, we can see a growing trend over the years which shows this is becoming increasingly common.</w:t>
            </w:r>
            <w:r w:rsidRPr="008C0F1C">
              <w:rPr>
                <w:rFonts w:eastAsia="ArialUnicodeMS" w:cstheme="minorHAnsi"/>
              </w:rPr>
              <w:br/>
              <w:t xml:space="preserve">It is important to consider the growing need for multidisciplinary approach when creating job plans for surgeons from specialties that cooperate on a regular basis. </w:t>
            </w:r>
          </w:p>
          <w:p w14:paraId="3C1A176E" w14:textId="1641E153" w:rsidR="00A04FB5" w:rsidRPr="008C0F1C" w:rsidRDefault="00A04FB5" w:rsidP="00D15FED">
            <w:pPr>
              <w:spacing w:after="0" w:line="240" w:lineRule="auto"/>
              <w:rPr>
                <w:rFonts w:cstheme="minorHAnsi"/>
              </w:rPr>
            </w:pPr>
          </w:p>
        </w:tc>
      </w:tr>
    </w:tbl>
    <w:p w14:paraId="4E97F6F4" w14:textId="77777777" w:rsidR="00E82B31" w:rsidRDefault="00FE2440"/>
    <w:sectPr w:rsidR="00E82B31" w:rsidSect="00D268A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F424F" w14:textId="77777777" w:rsidR="00FE2440" w:rsidRDefault="00FE2440" w:rsidP="00A04FB5">
      <w:pPr>
        <w:spacing w:after="0" w:line="240" w:lineRule="auto"/>
      </w:pPr>
      <w:r>
        <w:separator/>
      </w:r>
    </w:p>
  </w:endnote>
  <w:endnote w:type="continuationSeparator" w:id="0">
    <w:p w14:paraId="573ADF67" w14:textId="77777777" w:rsidR="00FE2440" w:rsidRDefault="00FE2440" w:rsidP="00A04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UnicodeMS">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1DB6A" w14:textId="77777777" w:rsidR="00FE2440" w:rsidRDefault="00FE2440" w:rsidP="00A04FB5">
      <w:pPr>
        <w:spacing w:after="0" w:line="240" w:lineRule="auto"/>
      </w:pPr>
      <w:r>
        <w:separator/>
      </w:r>
    </w:p>
  </w:footnote>
  <w:footnote w:type="continuationSeparator" w:id="0">
    <w:p w14:paraId="1F4FB8E9" w14:textId="77777777" w:rsidR="00FE2440" w:rsidRDefault="00FE2440" w:rsidP="00A04FB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463"/>
    <w:rsid w:val="00042FCF"/>
    <w:rsid w:val="000D2173"/>
    <w:rsid w:val="00106C3A"/>
    <w:rsid w:val="001267BC"/>
    <w:rsid w:val="00165CBF"/>
    <w:rsid w:val="002434FB"/>
    <w:rsid w:val="002478C6"/>
    <w:rsid w:val="002609EA"/>
    <w:rsid w:val="003114F5"/>
    <w:rsid w:val="00432656"/>
    <w:rsid w:val="00443ACF"/>
    <w:rsid w:val="00474463"/>
    <w:rsid w:val="004E7785"/>
    <w:rsid w:val="005203CB"/>
    <w:rsid w:val="005228D8"/>
    <w:rsid w:val="00553AA7"/>
    <w:rsid w:val="00561643"/>
    <w:rsid w:val="006442FA"/>
    <w:rsid w:val="00663886"/>
    <w:rsid w:val="0069008F"/>
    <w:rsid w:val="006C5320"/>
    <w:rsid w:val="0070197E"/>
    <w:rsid w:val="00727BC7"/>
    <w:rsid w:val="007530FF"/>
    <w:rsid w:val="007A5C34"/>
    <w:rsid w:val="00877234"/>
    <w:rsid w:val="00881F58"/>
    <w:rsid w:val="008C0F1C"/>
    <w:rsid w:val="008F5F38"/>
    <w:rsid w:val="00954BD9"/>
    <w:rsid w:val="00971327"/>
    <w:rsid w:val="00977259"/>
    <w:rsid w:val="00983A10"/>
    <w:rsid w:val="00985640"/>
    <w:rsid w:val="009E7A45"/>
    <w:rsid w:val="00A03A78"/>
    <w:rsid w:val="00A04FB5"/>
    <w:rsid w:val="00A63327"/>
    <w:rsid w:val="00AC44E3"/>
    <w:rsid w:val="00B01394"/>
    <w:rsid w:val="00B020A9"/>
    <w:rsid w:val="00B06489"/>
    <w:rsid w:val="00B15272"/>
    <w:rsid w:val="00BD3EC0"/>
    <w:rsid w:val="00BE7E9D"/>
    <w:rsid w:val="00BF24DE"/>
    <w:rsid w:val="00CB70DC"/>
    <w:rsid w:val="00D020FB"/>
    <w:rsid w:val="00D268A8"/>
    <w:rsid w:val="00D415E7"/>
    <w:rsid w:val="00D518BF"/>
    <w:rsid w:val="00D52759"/>
    <w:rsid w:val="00DA517D"/>
    <w:rsid w:val="00DB785D"/>
    <w:rsid w:val="00E6407C"/>
    <w:rsid w:val="00EE2D95"/>
    <w:rsid w:val="00F33ED7"/>
    <w:rsid w:val="00F35194"/>
    <w:rsid w:val="00F77F41"/>
    <w:rsid w:val="00FE2440"/>
    <w:rsid w:val="00FE4A00"/>
    <w:rsid w:val="00FF53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D9A41"/>
  <w15:chartTrackingRefBased/>
  <w15:docId w15:val="{77C47B7D-FB9D-4CA9-9253-2100B38AA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68A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268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4F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4FB5"/>
  </w:style>
  <w:style w:type="paragraph" w:styleId="Footer">
    <w:name w:val="footer"/>
    <w:basedOn w:val="Normal"/>
    <w:link w:val="FooterChar"/>
    <w:uiPriority w:val="99"/>
    <w:unhideWhenUsed/>
    <w:rsid w:val="00A04F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4F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15</Pages>
  <Words>4068</Words>
  <Characters>23190</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Wood</dc:creator>
  <cp:keywords/>
  <dc:description/>
  <cp:lastModifiedBy>Debbie Wood</cp:lastModifiedBy>
  <cp:revision>3</cp:revision>
  <dcterms:created xsi:type="dcterms:W3CDTF">2021-11-07T17:22:00Z</dcterms:created>
  <dcterms:modified xsi:type="dcterms:W3CDTF">2021-11-07T17:38:00Z</dcterms:modified>
</cp:coreProperties>
</file>